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5D6BE6" w14:textId="77777777" w:rsidR="00953288" w:rsidRPr="0061113C" w:rsidRDefault="00953288" w:rsidP="00953288">
      <w:pPr>
        <w:contextualSpacing/>
        <w:rPr>
          <w:rFonts w:ascii="Times New Roman" w:hAnsi="Times New Roman"/>
          <w:color w:val="000000" w:themeColor="text1"/>
          <w:sz w:val="28"/>
          <w:szCs w:val="28"/>
          <w:lang w:val="ru-RU"/>
        </w:rPr>
      </w:pPr>
      <w:bookmarkStart w:id="0" w:name="_Hlk220061726"/>
      <w:r w:rsidRPr="0061113C">
        <w:rPr>
          <w:rFonts w:ascii="Times New Roman" w:hAnsi="Times New Roman"/>
          <w:color w:val="000000" w:themeColor="text1"/>
          <w:sz w:val="28"/>
          <w:szCs w:val="28"/>
          <w:lang w:val="ru-RU"/>
        </w:rPr>
        <w:t>Научная статья</w:t>
      </w:r>
    </w:p>
    <w:bookmarkEnd w:id="0"/>
    <w:p w14:paraId="0020F0A4" w14:textId="77777777" w:rsidR="00953288" w:rsidRPr="0061113C" w:rsidRDefault="00953288" w:rsidP="00953288">
      <w:pPr>
        <w:spacing w:after="0" w:line="240" w:lineRule="auto"/>
        <w:rPr>
          <w:rFonts w:ascii="Times New Roman" w:eastAsia="Times New Roman" w:hAnsi="Times New Roman" w:cs="Times New Roman"/>
          <w:color w:val="000000" w:themeColor="text1"/>
          <w:sz w:val="28"/>
          <w:szCs w:val="28"/>
          <w:lang w:val="ru-RU"/>
        </w:rPr>
      </w:pPr>
      <w:r w:rsidRPr="0061113C">
        <w:rPr>
          <w:rFonts w:ascii="Times New Roman" w:eastAsia="Times New Roman" w:hAnsi="Times New Roman" w:cs="Times New Roman"/>
          <w:color w:val="000000" w:themeColor="text1"/>
          <w:sz w:val="28"/>
          <w:szCs w:val="28"/>
          <w:lang w:val="ru-RU"/>
        </w:rPr>
        <w:t xml:space="preserve">УДК </w:t>
      </w:r>
      <w:r w:rsidRPr="0061113C">
        <w:rPr>
          <w:rFonts w:ascii="Times New Roman" w:eastAsia="Times New Roman" w:hAnsi="Times New Roman" w:cs="Times New Roman"/>
          <w:color w:val="000000" w:themeColor="text1"/>
          <w:sz w:val="24"/>
          <w:szCs w:val="24"/>
          <w:lang w:val="ru-RU"/>
        </w:rPr>
        <w:t>347.73</w:t>
      </w:r>
    </w:p>
    <w:p w14:paraId="480118B7" w14:textId="0A743B25" w:rsidR="00953288" w:rsidRPr="0061113C" w:rsidRDefault="00953288" w:rsidP="00953288">
      <w:pPr>
        <w:spacing w:after="0" w:line="240" w:lineRule="auto"/>
        <w:rPr>
          <w:rFonts w:ascii="Times New Roman" w:eastAsia="Times New Roman" w:hAnsi="Times New Roman" w:cs="Times New Roman"/>
          <w:color w:val="000000" w:themeColor="text1"/>
          <w:sz w:val="28"/>
          <w:szCs w:val="28"/>
          <w:lang w:val="ru-RU"/>
        </w:rPr>
      </w:pPr>
      <w:r w:rsidRPr="0061113C">
        <w:rPr>
          <w:rFonts w:ascii="Times New Roman" w:eastAsia="Times New Roman" w:hAnsi="Times New Roman" w:cs="Times New Roman"/>
          <w:color w:val="000000" w:themeColor="text1"/>
          <w:sz w:val="28"/>
          <w:szCs w:val="28"/>
        </w:rPr>
        <w:t>JEL</w:t>
      </w:r>
      <w:r w:rsidRPr="0061113C">
        <w:rPr>
          <w:rFonts w:ascii="Times New Roman" w:eastAsia="Times New Roman" w:hAnsi="Times New Roman" w:cs="Times New Roman"/>
          <w:color w:val="000000" w:themeColor="text1"/>
          <w:sz w:val="28"/>
          <w:szCs w:val="28"/>
          <w:lang w:val="ru-RU"/>
        </w:rPr>
        <w:t xml:space="preserve"> </w:t>
      </w:r>
      <w:r w:rsidRPr="0061113C">
        <w:rPr>
          <w:rFonts w:ascii="Times New Roman" w:eastAsia="Times New Roman" w:hAnsi="Times New Roman" w:cs="Times New Roman"/>
          <w:color w:val="000000" w:themeColor="text1"/>
          <w:sz w:val="24"/>
          <w:szCs w:val="24"/>
        </w:rPr>
        <w:t>B</w:t>
      </w:r>
      <w:r w:rsidRPr="0061113C">
        <w:rPr>
          <w:rFonts w:ascii="Times New Roman" w:eastAsia="Times New Roman" w:hAnsi="Times New Roman" w:cs="Times New Roman"/>
          <w:color w:val="000000" w:themeColor="text1"/>
          <w:sz w:val="24"/>
          <w:szCs w:val="24"/>
          <w:lang w:val="ru-RU"/>
        </w:rPr>
        <w:t xml:space="preserve">52, </w:t>
      </w:r>
      <w:r w:rsidRPr="0061113C">
        <w:rPr>
          <w:rFonts w:ascii="Times New Roman" w:eastAsia="Times New Roman" w:hAnsi="Times New Roman" w:cs="Times New Roman"/>
          <w:color w:val="000000" w:themeColor="text1"/>
          <w:sz w:val="24"/>
          <w:szCs w:val="24"/>
        </w:rPr>
        <w:t>O</w:t>
      </w:r>
      <w:r w:rsidRPr="0061113C">
        <w:rPr>
          <w:rFonts w:ascii="Times New Roman" w:eastAsia="Times New Roman" w:hAnsi="Times New Roman" w:cs="Times New Roman"/>
          <w:color w:val="000000" w:themeColor="text1"/>
          <w:sz w:val="24"/>
          <w:szCs w:val="24"/>
          <w:lang w:val="ru-RU"/>
        </w:rPr>
        <w:t xml:space="preserve">21, </w:t>
      </w:r>
      <w:r w:rsidRPr="0061113C">
        <w:rPr>
          <w:rFonts w:ascii="Times New Roman" w:eastAsia="Times New Roman" w:hAnsi="Times New Roman" w:cs="Times New Roman"/>
          <w:color w:val="000000" w:themeColor="text1"/>
          <w:sz w:val="24"/>
          <w:szCs w:val="24"/>
        </w:rPr>
        <w:t>R</w:t>
      </w:r>
      <w:r w:rsidRPr="0061113C">
        <w:rPr>
          <w:rFonts w:ascii="Times New Roman" w:eastAsia="Times New Roman" w:hAnsi="Times New Roman" w:cs="Times New Roman"/>
          <w:color w:val="000000" w:themeColor="text1"/>
          <w:sz w:val="24"/>
          <w:szCs w:val="24"/>
          <w:lang w:val="ru-RU"/>
        </w:rPr>
        <w:t>58</w:t>
      </w:r>
    </w:p>
    <w:p w14:paraId="156044EF" w14:textId="120BEF22" w:rsidR="000B1AF5" w:rsidRPr="0061113C" w:rsidRDefault="00953288" w:rsidP="00953288">
      <w:pPr>
        <w:contextualSpacing/>
        <w:rPr>
          <w:rFonts w:ascii="Times New Roman" w:eastAsia="Times New Roman" w:hAnsi="Times New Roman" w:cs="Times New Roman"/>
          <w:color w:val="000000" w:themeColor="text1"/>
          <w:sz w:val="24"/>
          <w:szCs w:val="24"/>
          <w:lang w:val="ru-RU"/>
        </w:rPr>
      </w:pPr>
      <w:bookmarkStart w:id="1" w:name="_Hlk220061738"/>
      <w:r w:rsidRPr="0061113C">
        <w:rPr>
          <w:rFonts w:ascii="Times New Roman" w:hAnsi="Times New Roman"/>
          <w:color w:val="000000" w:themeColor="text1"/>
          <w:sz w:val="28"/>
          <w:szCs w:val="28"/>
        </w:rPr>
        <w:t>DOI</w:t>
      </w:r>
      <w:r w:rsidRPr="0061113C">
        <w:rPr>
          <w:rFonts w:ascii="Times New Roman" w:hAnsi="Times New Roman"/>
          <w:color w:val="000000" w:themeColor="text1"/>
          <w:sz w:val="28"/>
          <w:szCs w:val="28"/>
          <w:lang w:val="ru-RU"/>
        </w:rPr>
        <w:t xml:space="preserve"> 10.25205/2542-0429-</w:t>
      </w:r>
      <w:bookmarkStart w:id="2" w:name="_Hlk226461123"/>
      <w:r w:rsidRPr="0061113C">
        <w:rPr>
          <w:rFonts w:ascii="Times New Roman" w:hAnsi="Times New Roman"/>
          <w:color w:val="000000" w:themeColor="text1"/>
          <w:sz w:val="28"/>
          <w:szCs w:val="28"/>
          <w:lang w:val="ru-RU"/>
        </w:rPr>
        <w:t>2026-26-</w:t>
      </w:r>
      <w:bookmarkEnd w:id="2"/>
      <w:r w:rsidRPr="0061113C">
        <w:rPr>
          <w:rFonts w:ascii="Times New Roman" w:hAnsi="Times New Roman"/>
          <w:color w:val="000000" w:themeColor="text1"/>
          <w:sz w:val="28"/>
          <w:szCs w:val="28"/>
          <w:lang w:val="ru-RU"/>
        </w:rPr>
        <w:t>3-хх-хх</w:t>
      </w:r>
      <w:bookmarkEnd w:id="1"/>
      <w:r w:rsidRPr="0061113C">
        <w:rPr>
          <w:rFonts w:ascii="Times New Roman" w:eastAsia="Times New Roman" w:hAnsi="Times New Roman" w:cs="Times New Roman"/>
          <w:color w:val="000000" w:themeColor="text1"/>
          <w:sz w:val="24"/>
          <w:szCs w:val="24"/>
          <w:lang w:val="ru-RU"/>
        </w:rPr>
        <w:t xml:space="preserve"> </w:t>
      </w:r>
    </w:p>
    <w:p w14:paraId="7EB0F1BC" w14:textId="77777777" w:rsidR="00953288" w:rsidRPr="0061113C" w:rsidRDefault="00953288">
      <w:pPr>
        <w:spacing w:after="0" w:line="360" w:lineRule="auto"/>
        <w:jc w:val="center"/>
        <w:rPr>
          <w:rFonts w:ascii="Times New Roman" w:eastAsia="Times New Roman" w:hAnsi="Times New Roman" w:cs="Times New Roman"/>
          <w:b/>
          <w:bCs/>
          <w:color w:val="000000" w:themeColor="text1"/>
          <w:sz w:val="24"/>
          <w:szCs w:val="24"/>
          <w:lang w:val="ru-RU"/>
        </w:rPr>
      </w:pPr>
    </w:p>
    <w:p w14:paraId="36ABC67D" w14:textId="66C26966" w:rsidR="00953288" w:rsidRPr="0061113C" w:rsidRDefault="00953288" w:rsidP="00953288">
      <w:pPr>
        <w:pBdr>
          <w:top w:val="nil"/>
          <w:left w:val="nil"/>
          <w:bottom w:val="nil"/>
          <w:right w:val="nil"/>
          <w:between w:val="nil"/>
        </w:pBdr>
        <w:spacing w:after="0" w:line="360" w:lineRule="auto"/>
        <w:jc w:val="center"/>
        <w:rPr>
          <w:rFonts w:ascii="Times New Roman" w:eastAsia="Times New Roman" w:hAnsi="Times New Roman" w:cs="Times New Roman"/>
          <w:b/>
          <w:bCs/>
          <w:color w:val="000000" w:themeColor="text1"/>
          <w:sz w:val="32"/>
          <w:szCs w:val="24"/>
          <w:lang w:val="ru-RU"/>
        </w:rPr>
      </w:pPr>
      <w:proofErr w:type="spellStart"/>
      <w:r w:rsidRPr="0061113C">
        <w:rPr>
          <w:rFonts w:ascii="Times New Roman" w:eastAsia="Times New Roman" w:hAnsi="Times New Roman" w:cs="Times New Roman"/>
          <w:b/>
          <w:bCs/>
          <w:color w:val="000000" w:themeColor="text1"/>
          <w:sz w:val="32"/>
          <w:szCs w:val="24"/>
          <w:lang w:val="ru-RU"/>
        </w:rPr>
        <w:t>Блокчейн</w:t>
      </w:r>
      <w:proofErr w:type="spellEnd"/>
      <w:r w:rsidRPr="0061113C">
        <w:rPr>
          <w:rFonts w:ascii="Times New Roman" w:eastAsia="Times New Roman" w:hAnsi="Times New Roman" w:cs="Times New Roman"/>
          <w:b/>
          <w:bCs/>
          <w:color w:val="000000" w:themeColor="text1"/>
          <w:sz w:val="32"/>
          <w:szCs w:val="24"/>
          <w:lang w:val="ru-RU"/>
        </w:rPr>
        <w:t xml:space="preserve"> в системе публичного управления</w:t>
      </w:r>
    </w:p>
    <w:p w14:paraId="76EA802D" w14:textId="272E1BDA" w:rsidR="00953288" w:rsidRPr="0061113C" w:rsidRDefault="00953288" w:rsidP="00953288">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themeColor="text1"/>
          <w:sz w:val="24"/>
          <w:szCs w:val="24"/>
          <w:vertAlign w:val="superscript"/>
          <w:lang w:val="ru-RU"/>
        </w:rPr>
      </w:pPr>
      <w:r w:rsidRPr="0061113C">
        <w:rPr>
          <w:rFonts w:ascii="Times New Roman" w:eastAsia="Times New Roman" w:hAnsi="Times New Roman" w:cs="Times New Roman"/>
          <w:b/>
          <w:bCs/>
          <w:color w:val="000000" w:themeColor="text1"/>
          <w:sz w:val="24"/>
          <w:szCs w:val="24"/>
          <w:lang w:val="ru-RU"/>
        </w:rPr>
        <w:t>Челак Игорь Павлович</w:t>
      </w:r>
      <w:r w:rsidRPr="0061113C">
        <w:rPr>
          <w:rFonts w:ascii="Times New Roman" w:eastAsia="Times New Roman" w:hAnsi="Times New Roman" w:cs="Times New Roman"/>
          <w:b/>
          <w:bCs/>
          <w:color w:val="000000" w:themeColor="text1"/>
          <w:sz w:val="24"/>
          <w:szCs w:val="24"/>
          <w:vertAlign w:val="superscript"/>
          <w:lang w:val="ru-RU"/>
        </w:rPr>
        <w:t>1</w:t>
      </w:r>
      <w:r w:rsidRPr="0061113C">
        <w:rPr>
          <w:rFonts w:ascii="Times New Roman" w:eastAsia="Times New Roman" w:hAnsi="Times New Roman" w:cs="Times New Roman"/>
          <w:b/>
          <w:bCs/>
          <w:color w:val="000000" w:themeColor="text1"/>
          <w:sz w:val="24"/>
          <w:szCs w:val="24"/>
          <w:lang w:val="ru-RU"/>
        </w:rPr>
        <w:t>, Чечулин Иван Алексеевич</w:t>
      </w:r>
      <w:r w:rsidRPr="0061113C">
        <w:rPr>
          <w:rFonts w:ascii="Times New Roman" w:eastAsia="Times New Roman" w:hAnsi="Times New Roman" w:cs="Times New Roman"/>
          <w:b/>
          <w:bCs/>
          <w:color w:val="000000" w:themeColor="text1"/>
          <w:sz w:val="24"/>
          <w:szCs w:val="24"/>
          <w:vertAlign w:val="superscript"/>
          <w:lang w:val="ru-RU"/>
        </w:rPr>
        <w:t>2</w:t>
      </w:r>
      <w:r w:rsidRPr="0061113C">
        <w:rPr>
          <w:rFonts w:ascii="Times New Roman" w:eastAsia="Times New Roman" w:hAnsi="Times New Roman" w:cs="Times New Roman"/>
          <w:b/>
          <w:bCs/>
          <w:color w:val="000000" w:themeColor="text1"/>
          <w:sz w:val="24"/>
          <w:szCs w:val="24"/>
          <w:lang w:val="ru-RU"/>
        </w:rPr>
        <w:t>,</w:t>
      </w:r>
      <w:r w:rsidRPr="0061113C">
        <w:rPr>
          <w:rFonts w:ascii="Times New Roman" w:eastAsia="Times New Roman" w:hAnsi="Times New Roman" w:cs="Times New Roman"/>
          <w:color w:val="000000" w:themeColor="text1"/>
          <w:sz w:val="24"/>
          <w:szCs w:val="24"/>
          <w:lang w:val="ru-RU"/>
        </w:rPr>
        <w:t xml:space="preserve"> </w:t>
      </w:r>
      <w:r w:rsidRPr="0061113C">
        <w:rPr>
          <w:rFonts w:ascii="Times New Roman" w:eastAsia="Times New Roman" w:hAnsi="Times New Roman" w:cs="Times New Roman"/>
          <w:b/>
          <w:bCs/>
          <w:color w:val="000000" w:themeColor="text1"/>
          <w:sz w:val="24"/>
          <w:szCs w:val="24"/>
          <w:lang w:val="ru-RU"/>
        </w:rPr>
        <w:t xml:space="preserve">Улан </w:t>
      </w:r>
      <w:proofErr w:type="spellStart"/>
      <w:r w:rsidRPr="0061113C">
        <w:rPr>
          <w:rFonts w:ascii="Times New Roman" w:eastAsia="Times New Roman" w:hAnsi="Times New Roman" w:cs="Times New Roman"/>
          <w:b/>
          <w:bCs/>
          <w:color w:val="000000" w:themeColor="text1"/>
          <w:sz w:val="24"/>
          <w:szCs w:val="24"/>
          <w:lang w:val="ru-RU"/>
        </w:rPr>
        <w:t>Кызы</w:t>
      </w:r>
      <w:proofErr w:type="spellEnd"/>
      <w:r w:rsidRPr="0061113C">
        <w:rPr>
          <w:rFonts w:ascii="Times New Roman" w:eastAsia="Times New Roman" w:hAnsi="Times New Roman" w:cs="Times New Roman"/>
          <w:b/>
          <w:bCs/>
          <w:color w:val="000000" w:themeColor="text1"/>
          <w:sz w:val="24"/>
          <w:szCs w:val="24"/>
          <w:lang w:val="ru-RU"/>
        </w:rPr>
        <w:t xml:space="preserve"> Агата</w:t>
      </w:r>
      <w:r w:rsidR="00BF0944" w:rsidRPr="0061113C">
        <w:rPr>
          <w:rFonts w:ascii="Times New Roman" w:eastAsia="Times New Roman" w:hAnsi="Times New Roman" w:cs="Times New Roman"/>
          <w:b/>
          <w:bCs/>
          <w:color w:val="000000" w:themeColor="text1"/>
          <w:sz w:val="24"/>
          <w:szCs w:val="24"/>
          <w:vertAlign w:val="superscript"/>
          <w:lang w:val="ru-RU"/>
        </w:rPr>
        <w:t>1</w:t>
      </w:r>
      <w:r w:rsidRPr="0061113C">
        <w:rPr>
          <w:rFonts w:ascii="Times New Roman" w:eastAsia="Times New Roman" w:hAnsi="Times New Roman" w:cs="Times New Roman"/>
          <w:color w:val="000000" w:themeColor="text1"/>
          <w:sz w:val="24"/>
          <w:szCs w:val="24"/>
          <w:lang w:val="ru-RU"/>
        </w:rPr>
        <w:t xml:space="preserve">, </w:t>
      </w:r>
      <w:r w:rsidRPr="0061113C">
        <w:rPr>
          <w:rFonts w:ascii="Times New Roman" w:eastAsia="Times New Roman" w:hAnsi="Times New Roman" w:cs="Times New Roman"/>
          <w:b/>
          <w:bCs/>
          <w:color w:val="000000" w:themeColor="text1"/>
          <w:sz w:val="24"/>
          <w:szCs w:val="24"/>
          <w:lang w:val="ru-RU"/>
        </w:rPr>
        <w:t>Иванова Мария Семеновна</w:t>
      </w:r>
      <w:r w:rsidR="00BF0944" w:rsidRPr="0061113C">
        <w:rPr>
          <w:rFonts w:ascii="Times New Roman" w:eastAsia="Times New Roman" w:hAnsi="Times New Roman" w:cs="Times New Roman"/>
          <w:b/>
          <w:bCs/>
          <w:color w:val="000000" w:themeColor="text1"/>
          <w:sz w:val="24"/>
          <w:szCs w:val="24"/>
          <w:vertAlign w:val="superscript"/>
          <w:lang w:val="ru-RU"/>
        </w:rPr>
        <w:t>3</w:t>
      </w:r>
    </w:p>
    <w:p w14:paraId="73E35199" w14:textId="77777777" w:rsidR="00953288" w:rsidRPr="0061113C" w:rsidRDefault="00953288" w:rsidP="00953288">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themeColor="text1"/>
          <w:sz w:val="24"/>
          <w:szCs w:val="24"/>
          <w:lang w:val="ru-RU"/>
        </w:rPr>
      </w:pPr>
    </w:p>
    <w:p w14:paraId="72BE3E16" w14:textId="383B8A5F" w:rsidR="00953288" w:rsidRPr="0061113C" w:rsidRDefault="00BF0944" w:rsidP="00953288">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themeColor="text1"/>
          <w:sz w:val="24"/>
          <w:szCs w:val="24"/>
          <w:lang w:val="ru-RU"/>
        </w:rPr>
      </w:pPr>
      <w:r w:rsidRPr="0061113C">
        <w:rPr>
          <w:rFonts w:ascii="Times New Roman" w:eastAsia="Times New Roman" w:hAnsi="Times New Roman" w:cs="Times New Roman"/>
          <w:b/>
          <w:bCs/>
          <w:color w:val="000000" w:themeColor="text1"/>
          <w:sz w:val="24"/>
          <w:szCs w:val="24"/>
          <w:vertAlign w:val="superscript"/>
          <w:lang w:val="ru-RU"/>
        </w:rPr>
        <w:t>1</w:t>
      </w:r>
      <w:r w:rsidR="00953288" w:rsidRPr="0061113C">
        <w:rPr>
          <w:rFonts w:ascii="Times New Roman" w:eastAsia="Times New Roman" w:hAnsi="Times New Roman" w:cs="Times New Roman"/>
          <w:color w:val="000000" w:themeColor="text1"/>
          <w:sz w:val="24"/>
          <w:szCs w:val="24"/>
          <w:lang w:val="ru-RU"/>
        </w:rPr>
        <w:t>Российская академия народного хозяйства и государственной службы при Президенте Российской Федерации, Уральский институт управления</w:t>
      </w:r>
    </w:p>
    <w:p w14:paraId="26E1E275" w14:textId="7B5F00E0" w:rsidR="00953288" w:rsidRPr="0061113C" w:rsidRDefault="00BF0944" w:rsidP="00953288">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themeColor="text1"/>
          <w:sz w:val="24"/>
          <w:szCs w:val="24"/>
          <w:lang w:val="ru-RU"/>
        </w:rPr>
      </w:pPr>
      <w:r w:rsidRPr="0061113C">
        <w:rPr>
          <w:rFonts w:ascii="Times New Roman" w:eastAsia="Times New Roman" w:hAnsi="Times New Roman" w:cs="Times New Roman"/>
          <w:b/>
          <w:bCs/>
          <w:color w:val="000000" w:themeColor="text1"/>
          <w:sz w:val="24"/>
          <w:szCs w:val="24"/>
          <w:vertAlign w:val="superscript"/>
          <w:lang w:val="ru-RU"/>
        </w:rPr>
        <w:t>2</w:t>
      </w:r>
      <w:r w:rsidR="00953288" w:rsidRPr="0061113C">
        <w:rPr>
          <w:rFonts w:ascii="Times New Roman" w:eastAsia="Times New Roman" w:hAnsi="Times New Roman" w:cs="Times New Roman"/>
          <w:color w:val="000000" w:themeColor="text1"/>
          <w:sz w:val="24"/>
          <w:szCs w:val="24"/>
          <w:lang w:val="ru-RU"/>
        </w:rPr>
        <w:t>Уральский государственный экономический университет</w:t>
      </w:r>
    </w:p>
    <w:p w14:paraId="16BA31D5" w14:textId="594E2D56" w:rsidR="00953288" w:rsidRPr="0061113C" w:rsidRDefault="00BF0944" w:rsidP="00953288">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themeColor="text1"/>
          <w:sz w:val="24"/>
          <w:szCs w:val="24"/>
          <w:lang w:val="ru-RU"/>
        </w:rPr>
      </w:pPr>
      <w:r w:rsidRPr="0061113C">
        <w:rPr>
          <w:rFonts w:ascii="Times New Roman" w:eastAsia="Times New Roman" w:hAnsi="Times New Roman" w:cs="Times New Roman"/>
          <w:b/>
          <w:bCs/>
          <w:color w:val="000000" w:themeColor="text1"/>
          <w:sz w:val="24"/>
          <w:szCs w:val="24"/>
          <w:vertAlign w:val="superscript"/>
          <w:lang w:val="ru-RU"/>
        </w:rPr>
        <w:t>3</w:t>
      </w:r>
      <w:r w:rsidR="00953288" w:rsidRPr="0061113C">
        <w:rPr>
          <w:rFonts w:ascii="Times New Roman" w:eastAsia="Times New Roman" w:hAnsi="Times New Roman" w:cs="Times New Roman"/>
          <w:color w:val="000000" w:themeColor="text1"/>
          <w:sz w:val="24"/>
          <w:szCs w:val="24"/>
          <w:lang w:val="ru-RU"/>
        </w:rPr>
        <w:t>ГБОУ Школа 1579</w:t>
      </w:r>
      <w:r w:rsidRPr="0061113C">
        <w:rPr>
          <w:rFonts w:ascii="Times New Roman" w:eastAsia="Times New Roman" w:hAnsi="Times New Roman" w:cs="Times New Roman"/>
          <w:color w:val="000000" w:themeColor="text1"/>
          <w:sz w:val="24"/>
          <w:szCs w:val="24"/>
          <w:lang w:val="ru-RU"/>
        </w:rPr>
        <w:t>, г. Москва</w:t>
      </w:r>
    </w:p>
    <w:p w14:paraId="77206322" w14:textId="77777777" w:rsidR="00953288" w:rsidRPr="0061113C" w:rsidRDefault="00953288" w:rsidP="00953288">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themeColor="text1"/>
          <w:sz w:val="24"/>
          <w:szCs w:val="24"/>
          <w:lang w:val="ru-RU"/>
        </w:rPr>
      </w:pPr>
    </w:p>
    <w:p w14:paraId="3FF9F31B" w14:textId="77777777" w:rsidR="00953288" w:rsidRPr="0061113C" w:rsidRDefault="0061113C" w:rsidP="00953288">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themeColor="text1"/>
          <w:sz w:val="24"/>
          <w:szCs w:val="24"/>
          <w:lang w:val="en-US"/>
        </w:rPr>
      </w:pPr>
      <w:hyperlink r:id="rId10">
        <w:r w:rsidR="00953288" w:rsidRPr="0061113C">
          <w:rPr>
            <w:rFonts w:ascii="Times New Roman" w:eastAsia="Times New Roman" w:hAnsi="Times New Roman" w:cs="Times New Roman"/>
            <w:color w:val="000000" w:themeColor="text1"/>
            <w:sz w:val="24"/>
            <w:szCs w:val="24"/>
            <w:u w:val="single"/>
          </w:rPr>
          <w:t>chelak</w:t>
        </w:r>
        <w:r w:rsidR="00953288" w:rsidRPr="0061113C">
          <w:rPr>
            <w:rFonts w:ascii="Times New Roman" w:eastAsia="Times New Roman" w:hAnsi="Times New Roman" w:cs="Times New Roman"/>
            <w:color w:val="000000" w:themeColor="text1"/>
            <w:sz w:val="24"/>
            <w:szCs w:val="24"/>
            <w:u w:val="single"/>
            <w:lang w:val="en-US"/>
          </w:rPr>
          <w:t>@</w:t>
        </w:r>
        <w:r w:rsidR="00953288" w:rsidRPr="0061113C">
          <w:rPr>
            <w:rFonts w:ascii="Times New Roman" w:eastAsia="Times New Roman" w:hAnsi="Times New Roman" w:cs="Times New Roman"/>
            <w:color w:val="000000" w:themeColor="text1"/>
            <w:sz w:val="24"/>
            <w:szCs w:val="24"/>
            <w:u w:val="single"/>
          </w:rPr>
          <w:t>mail</w:t>
        </w:r>
        <w:r w:rsidR="00953288" w:rsidRPr="0061113C">
          <w:rPr>
            <w:rFonts w:ascii="Times New Roman" w:eastAsia="Times New Roman" w:hAnsi="Times New Roman" w:cs="Times New Roman"/>
            <w:color w:val="000000" w:themeColor="text1"/>
            <w:sz w:val="24"/>
            <w:szCs w:val="24"/>
            <w:u w:val="single"/>
            <w:lang w:val="en-US"/>
          </w:rPr>
          <w:t>.</w:t>
        </w:r>
        <w:proofErr w:type="spellStart"/>
        <w:r w:rsidR="00953288" w:rsidRPr="0061113C">
          <w:rPr>
            <w:rFonts w:ascii="Times New Roman" w:eastAsia="Times New Roman" w:hAnsi="Times New Roman" w:cs="Times New Roman"/>
            <w:color w:val="000000" w:themeColor="text1"/>
            <w:sz w:val="24"/>
            <w:szCs w:val="24"/>
            <w:u w:val="single"/>
          </w:rPr>
          <w:t>ru</w:t>
        </w:r>
        <w:proofErr w:type="spellEnd"/>
      </w:hyperlink>
      <w:r w:rsidR="00953288" w:rsidRPr="0061113C">
        <w:rPr>
          <w:rFonts w:ascii="Times New Roman" w:eastAsia="Times New Roman" w:hAnsi="Times New Roman" w:cs="Times New Roman"/>
          <w:color w:val="000000" w:themeColor="text1"/>
          <w:sz w:val="24"/>
          <w:szCs w:val="24"/>
          <w:lang w:val="en-US"/>
        </w:rPr>
        <w:t xml:space="preserve">. </w:t>
      </w:r>
      <w:r w:rsidR="00953288" w:rsidRPr="0061113C">
        <w:rPr>
          <w:rFonts w:ascii="Times New Roman" w:eastAsia="Times New Roman" w:hAnsi="Times New Roman" w:cs="Times New Roman"/>
          <w:color w:val="000000" w:themeColor="text1"/>
          <w:sz w:val="24"/>
          <w:szCs w:val="24"/>
        </w:rPr>
        <w:t>SPIN</w:t>
      </w:r>
      <w:r w:rsidR="00953288" w:rsidRPr="0061113C">
        <w:rPr>
          <w:rFonts w:ascii="Times New Roman" w:eastAsia="Times New Roman" w:hAnsi="Times New Roman" w:cs="Times New Roman"/>
          <w:color w:val="000000" w:themeColor="text1"/>
          <w:sz w:val="24"/>
          <w:szCs w:val="24"/>
          <w:lang w:val="en-US"/>
        </w:rPr>
        <w:t xml:space="preserve"> 3281-6437, </w:t>
      </w:r>
      <w:r w:rsidR="00953288" w:rsidRPr="0061113C">
        <w:rPr>
          <w:rFonts w:ascii="Times New Roman" w:eastAsia="Times New Roman" w:hAnsi="Times New Roman" w:cs="Times New Roman"/>
          <w:color w:val="000000" w:themeColor="text1"/>
          <w:sz w:val="24"/>
          <w:szCs w:val="24"/>
        </w:rPr>
        <w:t>ORCID</w:t>
      </w:r>
      <w:r w:rsidR="00953288" w:rsidRPr="0061113C">
        <w:rPr>
          <w:rFonts w:ascii="Times New Roman" w:eastAsia="Times New Roman" w:hAnsi="Times New Roman" w:cs="Times New Roman"/>
          <w:color w:val="000000" w:themeColor="text1"/>
          <w:sz w:val="24"/>
          <w:szCs w:val="24"/>
          <w:lang w:val="en-US"/>
        </w:rPr>
        <w:t xml:space="preserve"> 0000-0001-8770-0533</w:t>
      </w:r>
    </w:p>
    <w:p w14:paraId="3B278BF6" w14:textId="7B1CEA5C" w:rsidR="00953288" w:rsidRPr="0061113C" w:rsidRDefault="00BF0944" w:rsidP="00953288">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themeColor="text1"/>
          <w:sz w:val="24"/>
          <w:szCs w:val="24"/>
          <w:u w:val="single"/>
          <w:lang w:val="en-US"/>
        </w:rPr>
      </w:pPr>
      <w:r w:rsidRPr="0061113C">
        <w:rPr>
          <w:rFonts w:ascii="Times New Roman" w:eastAsia="Times New Roman" w:hAnsi="Times New Roman" w:cs="Times New Roman"/>
          <w:color w:val="000000" w:themeColor="text1"/>
          <w:sz w:val="24"/>
          <w:szCs w:val="24"/>
          <w:u w:val="single"/>
          <w:lang w:val="en-US"/>
        </w:rPr>
        <w:t>hcehculin_ia@usue.ru.</w:t>
      </w:r>
      <w:r w:rsidRPr="0061113C">
        <w:rPr>
          <w:rFonts w:ascii="Times New Roman" w:eastAsia="Times New Roman" w:hAnsi="Times New Roman" w:cs="Times New Roman"/>
          <w:color w:val="000000" w:themeColor="text1"/>
          <w:sz w:val="24"/>
          <w:szCs w:val="24"/>
        </w:rPr>
        <w:t xml:space="preserve"> </w:t>
      </w:r>
      <w:r w:rsidRPr="0061113C">
        <w:rPr>
          <w:rFonts w:ascii="Times New Roman" w:eastAsia="Times New Roman" w:hAnsi="Times New Roman" w:cs="Times New Roman"/>
          <w:color w:val="000000"/>
          <w:sz w:val="24"/>
          <w:szCs w:val="24"/>
        </w:rPr>
        <w:t>SPIN: 1568-8504</w:t>
      </w:r>
      <w:r w:rsidR="00953288" w:rsidRPr="0061113C">
        <w:rPr>
          <w:rFonts w:ascii="Times New Roman" w:eastAsia="Times New Roman" w:hAnsi="Times New Roman" w:cs="Times New Roman"/>
          <w:color w:val="000000" w:themeColor="text1"/>
          <w:sz w:val="24"/>
          <w:szCs w:val="24"/>
        </w:rPr>
        <w:t>ORCID</w:t>
      </w:r>
      <w:r w:rsidR="00953288" w:rsidRPr="0061113C">
        <w:rPr>
          <w:rFonts w:ascii="Times New Roman" w:eastAsia="Times New Roman" w:hAnsi="Times New Roman" w:cs="Times New Roman"/>
          <w:color w:val="000000" w:themeColor="text1"/>
          <w:sz w:val="24"/>
          <w:szCs w:val="24"/>
          <w:lang w:val="en-US"/>
        </w:rPr>
        <w:t>: 0000-0001-9733-5090.</w:t>
      </w:r>
      <w:r w:rsidR="00953288" w:rsidRPr="0061113C">
        <w:rPr>
          <w:rFonts w:ascii="Times New Roman" w:eastAsia="Times New Roman" w:hAnsi="Times New Roman" w:cs="Times New Roman"/>
          <w:color w:val="000000" w:themeColor="text1"/>
          <w:sz w:val="24"/>
          <w:szCs w:val="24"/>
          <w:u w:val="single"/>
        </w:rPr>
        <w:t xml:space="preserve"> </w:t>
      </w:r>
    </w:p>
    <w:p w14:paraId="00111C8E" w14:textId="77777777" w:rsidR="00953288" w:rsidRPr="0061113C" w:rsidRDefault="00953288" w:rsidP="00953288">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themeColor="text1"/>
          <w:sz w:val="24"/>
          <w:szCs w:val="24"/>
          <w:lang w:val="en-US"/>
        </w:rPr>
      </w:pPr>
      <w:proofErr w:type="spellStart"/>
      <w:r w:rsidRPr="0061113C">
        <w:rPr>
          <w:rFonts w:ascii="Times New Roman" w:eastAsia="Times New Roman" w:hAnsi="Times New Roman" w:cs="Times New Roman"/>
          <w:color w:val="000000" w:themeColor="text1"/>
          <w:sz w:val="24"/>
          <w:szCs w:val="24"/>
          <w:u w:val="single"/>
        </w:rPr>
        <w:t>agatha</w:t>
      </w:r>
      <w:proofErr w:type="spellEnd"/>
      <w:r w:rsidRPr="0061113C">
        <w:rPr>
          <w:rFonts w:ascii="Times New Roman" w:eastAsia="Times New Roman" w:hAnsi="Times New Roman" w:cs="Times New Roman"/>
          <w:color w:val="000000" w:themeColor="text1"/>
          <w:sz w:val="24"/>
          <w:szCs w:val="24"/>
          <w:u w:val="single"/>
          <w:lang w:val="en-US"/>
        </w:rPr>
        <w:t>.</w:t>
      </w:r>
      <w:proofErr w:type="spellStart"/>
      <w:r w:rsidRPr="0061113C">
        <w:rPr>
          <w:rFonts w:ascii="Times New Roman" w:eastAsia="Times New Roman" w:hAnsi="Times New Roman" w:cs="Times New Roman"/>
          <w:color w:val="000000" w:themeColor="text1"/>
          <w:sz w:val="24"/>
          <w:szCs w:val="24"/>
          <w:u w:val="single"/>
        </w:rPr>
        <w:t>ulanova</w:t>
      </w:r>
      <w:proofErr w:type="spellEnd"/>
      <w:r w:rsidRPr="0061113C">
        <w:rPr>
          <w:rFonts w:ascii="Times New Roman" w:eastAsia="Times New Roman" w:hAnsi="Times New Roman" w:cs="Times New Roman"/>
          <w:color w:val="000000" w:themeColor="text1"/>
          <w:sz w:val="24"/>
          <w:szCs w:val="24"/>
          <w:u w:val="single"/>
          <w:lang w:val="en-US"/>
        </w:rPr>
        <w:t>@</w:t>
      </w:r>
      <w:proofErr w:type="spellStart"/>
      <w:r w:rsidRPr="0061113C">
        <w:rPr>
          <w:rFonts w:ascii="Times New Roman" w:eastAsia="Times New Roman" w:hAnsi="Times New Roman" w:cs="Times New Roman"/>
          <w:color w:val="000000" w:themeColor="text1"/>
          <w:sz w:val="24"/>
          <w:szCs w:val="24"/>
          <w:u w:val="single"/>
        </w:rPr>
        <w:t>yandex</w:t>
      </w:r>
      <w:proofErr w:type="spellEnd"/>
      <w:r w:rsidRPr="0061113C">
        <w:rPr>
          <w:rFonts w:ascii="Times New Roman" w:eastAsia="Times New Roman" w:hAnsi="Times New Roman" w:cs="Times New Roman"/>
          <w:color w:val="000000" w:themeColor="text1"/>
          <w:sz w:val="24"/>
          <w:szCs w:val="24"/>
          <w:u w:val="single"/>
          <w:lang w:val="en-US"/>
        </w:rPr>
        <w:t>.</w:t>
      </w:r>
      <w:r w:rsidRPr="0061113C">
        <w:rPr>
          <w:rFonts w:ascii="Times New Roman" w:eastAsia="Times New Roman" w:hAnsi="Times New Roman" w:cs="Times New Roman"/>
          <w:color w:val="000000" w:themeColor="text1"/>
          <w:sz w:val="24"/>
          <w:szCs w:val="24"/>
          <w:u w:val="single"/>
        </w:rPr>
        <w:t>com</w:t>
      </w:r>
      <w:r w:rsidRPr="0061113C">
        <w:rPr>
          <w:rFonts w:ascii="Times New Roman" w:eastAsia="Times New Roman" w:hAnsi="Times New Roman" w:cs="Times New Roman"/>
          <w:color w:val="000000" w:themeColor="text1"/>
          <w:sz w:val="24"/>
          <w:szCs w:val="24"/>
          <w:lang w:val="en-US"/>
        </w:rPr>
        <w:t xml:space="preserve">. </w:t>
      </w:r>
    </w:p>
    <w:p w14:paraId="17EA2639" w14:textId="2B811980" w:rsidR="00953288" w:rsidRPr="0061113C" w:rsidRDefault="00953288" w:rsidP="00953288">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themeColor="text1"/>
          <w:sz w:val="24"/>
          <w:szCs w:val="24"/>
          <w:lang w:val="en-US"/>
        </w:rPr>
      </w:pPr>
      <w:proofErr w:type="spellStart"/>
      <w:r w:rsidRPr="0061113C">
        <w:rPr>
          <w:rFonts w:ascii="Times New Roman" w:eastAsia="Times New Roman" w:hAnsi="Times New Roman" w:cs="Times New Roman"/>
          <w:color w:val="000000" w:themeColor="text1"/>
          <w:sz w:val="24"/>
          <w:szCs w:val="24"/>
        </w:rPr>
        <w:t>ivanova</w:t>
      </w:r>
      <w:proofErr w:type="spellEnd"/>
      <w:r w:rsidRPr="0061113C">
        <w:rPr>
          <w:rFonts w:ascii="Times New Roman" w:eastAsia="Times New Roman" w:hAnsi="Times New Roman" w:cs="Times New Roman"/>
          <w:color w:val="000000" w:themeColor="text1"/>
          <w:sz w:val="24"/>
          <w:szCs w:val="24"/>
          <w:lang w:val="en-US"/>
        </w:rPr>
        <w:t>.</w:t>
      </w:r>
      <w:proofErr w:type="spellStart"/>
      <w:r w:rsidRPr="0061113C">
        <w:rPr>
          <w:rFonts w:ascii="Times New Roman" w:eastAsia="Times New Roman" w:hAnsi="Times New Roman" w:cs="Times New Roman"/>
          <w:color w:val="000000" w:themeColor="text1"/>
          <w:sz w:val="24"/>
          <w:szCs w:val="24"/>
        </w:rPr>
        <w:t>mari</w:t>
      </w:r>
      <w:proofErr w:type="spellEnd"/>
      <w:r w:rsidRPr="0061113C">
        <w:rPr>
          <w:rFonts w:ascii="Times New Roman" w:eastAsia="Times New Roman" w:hAnsi="Times New Roman" w:cs="Times New Roman"/>
          <w:color w:val="000000" w:themeColor="text1"/>
          <w:sz w:val="24"/>
          <w:szCs w:val="24"/>
          <w:lang w:val="en-US"/>
        </w:rPr>
        <w:t>0509@</w:t>
      </w:r>
      <w:proofErr w:type="spellStart"/>
      <w:r w:rsidRPr="0061113C">
        <w:rPr>
          <w:rFonts w:ascii="Times New Roman" w:eastAsia="Times New Roman" w:hAnsi="Times New Roman" w:cs="Times New Roman"/>
          <w:color w:val="000000" w:themeColor="text1"/>
          <w:sz w:val="24"/>
          <w:szCs w:val="24"/>
        </w:rPr>
        <w:t>gmail</w:t>
      </w:r>
      <w:proofErr w:type="spellEnd"/>
      <w:r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com</w:t>
      </w:r>
      <w:r w:rsidRPr="0061113C">
        <w:rPr>
          <w:rFonts w:ascii="Times New Roman" w:eastAsia="Times New Roman" w:hAnsi="Times New Roman" w:cs="Times New Roman"/>
          <w:color w:val="000000" w:themeColor="text1"/>
          <w:sz w:val="24"/>
          <w:szCs w:val="24"/>
          <w:lang w:val="en-US"/>
        </w:rPr>
        <w:t>.</w:t>
      </w:r>
    </w:p>
    <w:p w14:paraId="4B525322" w14:textId="77777777" w:rsidR="00953288" w:rsidRPr="0061113C" w:rsidRDefault="00953288" w:rsidP="00953288">
      <w:pPr>
        <w:pBdr>
          <w:top w:val="nil"/>
          <w:left w:val="nil"/>
          <w:bottom w:val="nil"/>
          <w:right w:val="nil"/>
          <w:between w:val="nil"/>
        </w:pBdr>
        <w:spacing w:after="0" w:line="360" w:lineRule="auto"/>
        <w:ind w:firstLine="709"/>
        <w:jc w:val="center"/>
        <w:rPr>
          <w:rFonts w:ascii="Times New Roman" w:eastAsia="Times New Roman" w:hAnsi="Times New Roman" w:cs="Times New Roman"/>
          <w:b/>
          <w:bCs/>
          <w:color w:val="000000" w:themeColor="text1"/>
          <w:sz w:val="24"/>
          <w:szCs w:val="24"/>
        </w:rPr>
      </w:pPr>
    </w:p>
    <w:p w14:paraId="72A01C45" w14:textId="77777777" w:rsidR="00953288" w:rsidRPr="0061113C" w:rsidRDefault="00953288" w:rsidP="00953288">
      <w:pPr>
        <w:spacing w:after="0" w:line="240" w:lineRule="auto"/>
        <w:rPr>
          <w:rFonts w:ascii="Times New Roman" w:eastAsia="Times New Roman" w:hAnsi="Times New Roman" w:cs="Times New Roman"/>
          <w:sz w:val="28"/>
          <w:szCs w:val="28"/>
          <w:lang w:val="ru-RU"/>
        </w:rPr>
      </w:pPr>
      <w:r w:rsidRPr="0061113C">
        <w:rPr>
          <w:rFonts w:ascii="Times New Roman" w:eastAsia="Times New Roman" w:hAnsi="Times New Roman" w:cs="Times New Roman"/>
          <w:i/>
          <w:iCs/>
          <w:sz w:val="28"/>
          <w:szCs w:val="28"/>
          <w:lang w:val="ru-RU"/>
        </w:rPr>
        <w:t>Аннотация</w:t>
      </w:r>
    </w:p>
    <w:p w14:paraId="5A54E4AE" w14:textId="77777777" w:rsidR="00953288" w:rsidRPr="0061113C" w:rsidRDefault="00953288" w:rsidP="00953288">
      <w:pPr>
        <w:pStyle w:val="a5"/>
        <w:spacing w:after="0" w:line="240" w:lineRule="auto"/>
        <w:ind w:left="0" w:firstLine="709"/>
        <w:jc w:val="both"/>
        <w:rPr>
          <w:rFonts w:ascii="Times New Roman" w:hAnsi="Times New Roman" w:cs="Times New Roman"/>
          <w:color w:val="000000" w:themeColor="text1"/>
          <w:sz w:val="24"/>
          <w:szCs w:val="24"/>
          <w:lang w:val="ru-RU"/>
        </w:rPr>
      </w:pPr>
      <w:r w:rsidRPr="0061113C">
        <w:rPr>
          <w:rFonts w:ascii="Times New Roman" w:hAnsi="Times New Roman" w:cs="Times New Roman"/>
          <w:bCs/>
          <w:color w:val="000000" w:themeColor="text1"/>
          <w:sz w:val="24"/>
          <w:szCs w:val="24"/>
          <w:lang w:val="ru-RU"/>
        </w:rPr>
        <w:t>Введение.</w:t>
      </w:r>
      <w:r w:rsidRPr="0061113C">
        <w:rPr>
          <w:rFonts w:ascii="Times New Roman" w:hAnsi="Times New Roman" w:cs="Times New Roman"/>
          <w:color w:val="000000" w:themeColor="text1"/>
          <w:sz w:val="24"/>
          <w:szCs w:val="24"/>
        </w:rPr>
        <w:t> </w:t>
      </w:r>
      <w:r w:rsidRPr="0061113C">
        <w:rPr>
          <w:rFonts w:ascii="Times New Roman" w:hAnsi="Times New Roman" w:cs="Times New Roman"/>
          <w:color w:val="000000" w:themeColor="text1"/>
          <w:sz w:val="24"/>
          <w:szCs w:val="24"/>
          <w:lang w:val="ru-RU"/>
        </w:rPr>
        <w:t xml:space="preserve">Цифровая трансформация государственного управления сопровождается активным внедрением технологий распределённых реестров, среди которых </w:t>
      </w:r>
      <w:proofErr w:type="spellStart"/>
      <w:r w:rsidRPr="0061113C">
        <w:rPr>
          <w:rFonts w:ascii="Times New Roman" w:hAnsi="Times New Roman" w:cs="Times New Roman"/>
          <w:color w:val="000000" w:themeColor="text1"/>
          <w:sz w:val="24"/>
          <w:szCs w:val="24"/>
          <w:lang w:val="ru-RU"/>
        </w:rPr>
        <w:t>блокчейн</w:t>
      </w:r>
      <w:proofErr w:type="spellEnd"/>
      <w:r w:rsidRPr="0061113C">
        <w:rPr>
          <w:rFonts w:ascii="Times New Roman" w:hAnsi="Times New Roman" w:cs="Times New Roman"/>
          <w:color w:val="000000" w:themeColor="text1"/>
          <w:sz w:val="24"/>
          <w:szCs w:val="24"/>
          <w:lang w:val="ru-RU"/>
        </w:rPr>
        <w:t xml:space="preserve"> занимает особое место. Несмотря на высокий потенциал децентрализации, неизменности и алгоритмической исполнимости правил, остаётся открытым вопрос о реальных возможностях и границах применения блокчейна в иерархических структурах государства.</w:t>
      </w:r>
      <w:r w:rsidRPr="0061113C">
        <w:rPr>
          <w:rFonts w:ascii="Times New Roman" w:hAnsi="Times New Roman" w:cs="Times New Roman"/>
          <w:color w:val="000000" w:themeColor="text1"/>
          <w:sz w:val="24"/>
          <w:szCs w:val="24"/>
        </w:rPr>
        <w:t> </w:t>
      </w:r>
      <w:r w:rsidRPr="0061113C">
        <w:rPr>
          <w:rFonts w:ascii="Times New Roman" w:hAnsi="Times New Roman" w:cs="Times New Roman"/>
          <w:color w:val="000000" w:themeColor="text1"/>
          <w:sz w:val="24"/>
          <w:szCs w:val="24"/>
          <w:lang w:val="ru-RU"/>
        </w:rPr>
        <w:t>Цель исследования – критический анализ двойственной природы блокчейна в публичном управлении, выявление институциональных конфликтов, возникающих при интеграции сетевой технологии, и обоснование стратегий адаптации государства к новой технологической реальности.</w:t>
      </w:r>
      <w:r w:rsidRPr="0061113C">
        <w:rPr>
          <w:rFonts w:ascii="Times New Roman" w:hAnsi="Times New Roman" w:cs="Times New Roman"/>
          <w:color w:val="000000" w:themeColor="text1"/>
          <w:sz w:val="24"/>
          <w:szCs w:val="24"/>
        </w:rPr>
        <w:t> </w:t>
      </w:r>
    </w:p>
    <w:p w14:paraId="05D5D369" w14:textId="77777777" w:rsidR="00953288" w:rsidRPr="0061113C" w:rsidRDefault="00953288" w:rsidP="00953288">
      <w:pPr>
        <w:pStyle w:val="a5"/>
        <w:spacing w:after="0" w:line="240" w:lineRule="auto"/>
        <w:ind w:left="0" w:firstLine="709"/>
        <w:jc w:val="both"/>
        <w:rPr>
          <w:rFonts w:ascii="Times New Roman" w:hAnsi="Times New Roman" w:cs="Times New Roman"/>
          <w:color w:val="000000" w:themeColor="text1"/>
          <w:sz w:val="24"/>
          <w:szCs w:val="24"/>
          <w:lang w:val="ru-RU"/>
        </w:rPr>
      </w:pPr>
      <w:r w:rsidRPr="0061113C">
        <w:rPr>
          <w:rFonts w:ascii="Times New Roman" w:hAnsi="Times New Roman" w:cs="Times New Roman"/>
          <w:bCs/>
          <w:color w:val="000000" w:themeColor="text1"/>
          <w:sz w:val="24"/>
          <w:szCs w:val="24"/>
          <w:lang w:val="ru-RU"/>
        </w:rPr>
        <w:t>Материалы и методы.</w:t>
      </w:r>
      <w:r w:rsidRPr="0061113C">
        <w:rPr>
          <w:rFonts w:ascii="Times New Roman" w:hAnsi="Times New Roman" w:cs="Times New Roman"/>
          <w:color w:val="000000" w:themeColor="text1"/>
          <w:sz w:val="24"/>
          <w:szCs w:val="24"/>
        </w:rPr>
        <w:t> </w:t>
      </w:r>
      <w:r w:rsidRPr="0061113C">
        <w:rPr>
          <w:rFonts w:ascii="Times New Roman" w:hAnsi="Times New Roman" w:cs="Times New Roman"/>
          <w:color w:val="000000" w:themeColor="text1"/>
          <w:sz w:val="24"/>
          <w:szCs w:val="24"/>
          <w:lang w:val="ru-RU"/>
        </w:rPr>
        <w:t>Теоретическая и методологическая основа данного исследования - анализ научных публикаций и экспертных отчетов, касающихся внедрения и перспективных применений блокчейна как инструмента оптимизации и совершенствования систем государственного управления (25 кейсов внедрения блокчейна в различных странах).</w:t>
      </w:r>
    </w:p>
    <w:p w14:paraId="771C21B5" w14:textId="77777777" w:rsidR="00953288" w:rsidRPr="0061113C" w:rsidRDefault="00953288" w:rsidP="00953288">
      <w:pPr>
        <w:pStyle w:val="a5"/>
        <w:spacing w:after="0" w:line="240" w:lineRule="auto"/>
        <w:ind w:left="0" w:firstLine="709"/>
        <w:jc w:val="both"/>
        <w:rPr>
          <w:rFonts w:ascii="Times New Roman" w:hAnsi="Times New Roman" w:cs="Times New Roman"/>
          <w:color w:val="000000" w:themeColor="text1"/>
          <w:sz w:val="24"/>
          <w:szCs w:val="24"/>
          <w:lang w:val="ru-RU"/>
        </w:rPr>
      </w:pPr>
      <w:r w:rsidRPr="0061113C">
        <w:rPr>
          <w:rFonts w:ascii="Times New Roman" w:hAnsi="Times New Roman" w:cs="Times New Roman"/>
          <w:bCs/>
          <w:color w:val="000000" w:themeColor="text1"/>
          <w:sz w:val="24"/>
          <w:szCs w:val="24"/>
          <w:lang w:val="ru-RU"/>
        </w:rPr>
        <w:t>Результаты.</w:t>
      </w:r>
      <w:r w:rsidRPr="0061113C">
        <w:rPr>
          <w:rFonts w:ascii="Times New Roman" w:hAnsi="Times New Roman" w:cs="Times New Roman"/>
          <w:color w:val="000000" w:themeColor="text1"/>
          <w:sz w:val="24"/>
          <w:szCs w:val="24"/>
        </w:rPr>
        <w:t> </w:t>
      </w:r>
      <w:r w:rsidRPr="0061113C">
        <w:rPr>
          <w:rFonts w:ascii="Times New Roman" w:hAnsi="Times New Roman" w:cs="Times New Roman"/>
          <w:color w:val="000000" w:themeColor="text1"/>
          <w:sz w:val="24"/>
          <w:szCs w:val="24"/>
          <w:lang w:val="ru-RU"/>
        </w:rPr>
        <w:t xml:space="preserve">Выявлены эффективные домены применения блокчейна (земельные кадастры, цифровая идентификация, автоматизация регламентированных выплат), установлено доминирование </w:t>
      </w:r>
      <w:proofErr w:type="spellStart"/>
      <w:r w:rsidRPr="0061113C">
        <w:rPr>
          <w:rFonts w:ascii="Times New Roman" w:hAnsi="Times New Roman" w:cs="Times New Roman"/>
          <w:color w:val="000000" w:themeColor="text1"/>
          <w:sz w:val="24"/>
          <w:szCs w:val="24"/>
          <w:lang w:val="ru-RU"/>
        </w:rPr>
        <w:t>консорциумных</w:t>
      </w:r>
      <w:proofErr w:type="spellEnd"/>
      <w:r w:rsidRPr="0061113C">
        <w:rPr>
          <w:rFonts w:ascii="Times New Roman" w:hAnsi="Times New Roman" w:cs="Times New Roman"/>
          <w:color w:val="000000" w:themeColor="text1"/>
          <w:sz w:val="24"/>
          <w:szCs w:val="24"/>
          <w:lang w:val="ru-RU"/>
        </w:rPr>
        <w:t xml:space="preserve"> (частных) </w:t>
      </w:r>
      <w:proofErr w:type="spellStart"/>
      <w:r w:rsidRPr="0061113C">
        <w:rPr>
          <w:rFonts w:ascii="Times New Roman" w:hAnsi="Times New Roman" w:cs="Times New Roman"/>
          <w:color w:val="000000" w:themeColor="text1"/>
          <w:sz w:val="24"/>
          <w:szCs w:val="24"/>
          <w:lang w:val="ru-RU"/>
        </w:rPr>
        <w:t>блокчейнов</w:t>
      </w:r>
      <w:proofErr w:type="spellEnd"/>
      <w:r w:rsidRPr="0061113C">
        <w:rPr>
          <w:rFonts w:ascii="Times New Roman" w:hAnsi="Times New Roman" w:cs="Times New Roman"/>
          <w:color w:val="000000" w:themeColor="text1"/>
          <w:sz w:val="24"/>
          <w:szCs w:val="24"/>
          <w:lang w:val="ru-RU"/>
        </w:rPr>
        <w:t xml:space="preserve"> в публичном секторе (подавляющее большинство кейсов). Разработана пятимерная типология институциональных рисков: технические, правовые, политические, этические и стратегические.</w:t>
      </w:r>
      <w:r w:rsidRPr="0061113C">
        <w:rPr>
          <w:rFonts w:ascii="Times New Roman" w:hAnsi="Times New Roman" w:cs="Times New Roman"/>
          <w:color w:val="000000" w:themeColor="text1"/>
          <w:sz w:val="24"/>
          <w:szCs w:val="24"/>
        </w:rPr>
        <w:t> </w:t>
      </w:r>
    </w:p>
    <w:p w14:paraId="0D46104C" w14:textId="77777777" w:rsidR="00953288" w:rsidRPr="0061113C" w:rsidRDefault="00953288" w:rsidP="00953288">
      <w:pPr>
        <w:pStyle w:val="a5"/>
        <w:spacing w:after="0" w:line="240" w:lineRule="auto"/>
        <w:ind w:left="0" w:firstLine="709"/>
        <w:jc w:val="both"/>
        <w:rPr>
          <w:rFonts w:ascii="Times New Roman" w:hAnsi="Times New Roman" w:cs="Times New Roman"/>
          <w:color w:val="000000" w:themeColor="text1"/>
          <w:sz w:val="24"/>
          <w:szCs w:val="24"/>
          <w:lang w:val="ru-RU"/>
        </w:rPr>
      </w:pPr>
      <w:r w:rsidRPr="0061113C">
        <w:rPr>
          <w:rFonts w:ascii="Times New Roman" w:hAnsi="Times New Roman" w:cs="Times New Roman"/>
          <w:bCs/>
          <w:color w:val="000000" w:themeColor="text1"/>
          <w:sz w:val="24"/>
          <w:szCs w:val="24"/>
          <w:lang w:val="ru-RU"/>
        </w:rPr>
        <w:t>Обсуждение.</w:t>
      </w:r>
      <w:r w:rsidRPr="0061113C">
        <w:rPr>
          <w:rFonts w:ascii="Times New Roman" w:hAnsi="Times New Roman" w:cs="Times New Roman"/>
          <w:color w:val="000000" w:themeColor="text1"/>
          <w:sz w:val="24"/>
          <w:szCs w:val="24"/>
        </w:rPr>
        <w:t> </w:t>
      </w:r>
      <w:r w:rsidRPr="0061113C">
        <w:rPr>
          <w:rFonts w:ascii="Times New Roman" w:hAnsi="Times New Roman" w:cs="Times New Roman"/>
          <w:color w:val="000000" w:themeColor="text1"/>
          <w:sz w:val="24"/>
          <w:szCs w:val="24"/>
          <w:lang w:val="ru-RU"/>
        </w:rPr>
        <w:t xml:space="preserve">Полученные результаты опровергают техно-оптимистический нарратив о полном замещении государства </w:t>
      </w:r>
      <w:proofErr w:type="spellStart"/>
      <w:r w:rsidRPr="0061113C">
        <w:rPr>
          <w:rFonts w:ascii="Times New Roman" w:hAnsi="Times New Roman" w:cs="Times New Roman"/>
          <w:color w:val="000000" w:themeColor="text1"/>
          <w:sz w:val="24"/>
          <w:szCs w:val="24"/>
          <w:lang w:val="ru-RU"/>
        </w:rPr>
        <w:t>блокчейном</w:t>
      </w:r>
      <w:proofErr w:type="spellEnd"/>
      <w:r w:rsidRPr="0061113C">
        <w:rPr>
          <w:rFonts w:ascii="Times New Roman" w:hAnsi="Times New Roman" w:cs="Times New Roman"/>
          <w:color w:val="000000" w:themeColor="text1"/>
          <w:sz w:val="24"/>
          <w:szCs w:val="24"/>
          <w:lang w:val="ru-RU"/>
        </w:rPr>
        <w:t xml:space="preserve">. Наблюдается гибридизация: государство сохраняет контроль над узлами сети, правовой рамкой и механизмами </w:t>
      </w:r>
      <w:r w:rsidRPr="0061113C">
        <w:rPr>
          <w:rFonts w:ascii="Times New Roman" w:hAnsi="Times New Roman" w:cs="Times New Roman"/>
          <w:color w:val="000000" w:themeColor="text1"/>
          <w:sz w:val="24"/>
          <w:szCs w:val="24"/>
          <w:lang w:val="ru-RU"/>
        </w:rPr>
        <w:lastRenderedPageBreak/>
        <w:t>принуждения, трансформируясь в «платформенную модель», где рутинные функции алгоритмизируются, а публичная власть сосредотачивается на стратегическом регулировании. Предложенные рекомендации имеют практическую ценность для министерств цифрового развития, регуляторов данных, судебной системы, органов безопасности и международных организаций.</w:t>
      </w:r>
      <w:r w:rsidRPr="0061113C">
        <w:rPr>
          <w:rFonts w:ascii="Times New Roman" w:hAnsi="Times New Roman" w:cs="Times New Roman"/>
          <w:color w:val="000000" w:themeColor="text1"/>
          <w:sz w:val="24"/>
          <w:szCs w:val="24"/>
        </w:rPr>
        <w:t> </w:t>
      </w:r>
      <w:r w:rsidRPr="0061113C">
        <w:rPr>
          <w:rFonts w:ascii="Times New Roman" w:hAnsi="Times New Roman" w:cs="Times New Roman"/>
          <w:color w:val="000000" w:themeColor="text1"/>
          <w:sz w:val="24"/>
          <w:szCs w:val="24"/>
          <w:lang w:val="ru-RU"/>
        </w:rPr>
        <w:t xml:space="preserve"> </w:t>
      </w:r>
    </w:p>
    <w:p w14:paraId="53EBEAAE" w14:textId="77777777" w:rsidR="00953288" w:rsidRPr="0061113C" w:rsidRDefault="00953288" w:rsidP="00953288">
      <w:pPr>
        <w:pStyle w:val="a5"/>
        <w:spacing w:after="0" w:line="240" w:lineRule="auto"/>
        <w:ind w:left="0" w:firstLine="709"/>
        <w:jc w:val="both"/>
        <w:rPr>
          <w:rFonts w:ascii="Times New Roman" w:hAnsi="Times New Roman" w:cs="Times New Roman"/>
          <w:color w:val="000000" w:themeColor="text1"/>
          <w:sz w:val="24"/>
          <w:szCs w:val="24"/>
          <w:lang w:val="ru-RU"/>
        </w:rPr>
      </w:pPr>
      <w:r w:rsidRPr="0061113C">
        <w:rPr>
          <w:rFonts w:ascii="Times New Roman" w:hAnsi="Times New Roman" w:cs="Times New Roman"/>
          <w:bCs/>
          <w:color w:val="000000" w:themeColor="text1"/>
          <w:sz w:val="24"/>
          <w:szCs w:val="24"/>
          <w:lang w:val="ru-RU"/>
        </w:rPr>
        <w:t>Заключение.</w:t>
      </w:r>
      <w:r w:rsidRPr="0061113C">
        <w:rPr>
          <w:rFonts w:ascii="Times New Roman" w:hAnsi="Times New Roman" w:cs="Times New Roman"/>
          <w:color w:val="000000" w:themeColor="text1"/>
          <w:sz w:val="24"/>
          <w:szCs w:val="24"/>
          <w:lang w:val="ru-RU"/>
        </w:rPr>
        <w:t xml:space="preserve"> </w:t>
      </w:r>
      <w:proofErr w:type="spellStart"/>
      <w:r w:rsidRPr="0061113C">
        <w:rPr>
          <w:rFonts w:ascii="Times New Roman" w:hAnsi="Times New Roman" w:cs="Times New Roman"/>
          <w:color w:val="000000" w:themeColor="text1"/>
          <w:sz w:val="24"/>
          <w:szCs w:val="24"/>
          <w:lang w:val="ru-RU"/>
        </w:rPr>
        <w:t>Блокчейн</w:t>
      </w:r>
      <w:proofErr w:type="spellEnd"/>
      <w:r w:rsidRPr="0061113C">
        <w:rPr>
          <w:rFonts w:ascii="Times New Roman" w:hAnsi="Times New Roman" w:cs="Times New Roman"/>
          <w:color w:val="000000" w:themeColor="text1"/>
          <w:sz w:val="24"/>
          <w:szCs w:val="24"/>
          <w:lang w:val="ru-RU"/>
        </w:rPr>
        <w:t xml:space="preserve"> эффективен лишь для узкого класса задач, требующих абсолютной достоверности записей. Главный барьер внедрения – институциональный, не технический. Перспективная модель – контролируемая децентрализация через </w:t>
      </w:r>
      <w:proofErr w:type="spellStart"/>
      <w:r w:rsidRPr="0061113C">
        <w:rPr>
          <w:rFonts w:ascii="Times New Roman" w:hAnsi="Times New Roman" w:cs="Times New Roman"/>
          <w:color w:val="000000" w:themeColor="text1"/>
          <w:sz w:val="24"/>
          <w:szCs w:val="24"/>
          <w:lang w:val="ru-RU"/>
        </w:rPr>
        <w:t>консорциумные</w:t>
      </w:r>
      <w:proofErr w:type="spellEnd"/>
      <w:r w:rsidRPr="0061113C">
        <w:rPr>
          <w:rFonts w:ascii="Times New Roman" w:hAnsi="Times New Roman" w:cs="Times New Roman"/>
          <w:color w:val="000000" w:themeColor="text1"/>
          <w:sz w:val="24"/>
          <w:szCs w:val="24"/>
          <w:lang w:val="ru-RU"/>
        </w:rPr>
        <w:t xml:space="preserve"> </w:t>
      </w:r>
      <w:proofErr w:type="spellStart"/>
      <w:r w:rsidRPr="0061113C">
        <w:rPr>
          <w:rFonts w:ascii="Times New Roman" w:hAnsi="Times New Roman" w:cs="Times New Roman"/>
          <w:color w:val="000000" w:themeColor="text1"/>
          <w:sz w:val="24"/>
          <w:szCs w:val="24"/>
          <w:lang w:val="ru-RU"/>
        </w:rPr>
        <w:t>блокчейны</w:t>
      </w:r>
      <w:proofErr w:type="spellEnd"/>
      <w:r w:rsidRPr="0061113C">
        <w:rPr>
          <w:rFonts w:ascii="Times New Roman" w:hAnsi="Times New Roman" w:cs="Times New Roman"/>
          <w:color w:val="000000" w:themeColor="text1"/>
          <w:sz w:val="24"/>
          <w:szCs w:val="24"/>
          <w:lang w:val="ru-RU"/>
        </w:rPr>
        <w:t xml:space="preserve">. </w:t>
      </w:r>
    </w:p>
    <w:p w14:paraId="73EBA3B7" w14:textId="77777777" w:rsidR="00953288" w:rsidRPr="0061113C" w:rsidRDefault="00953288" w:rsidP="00953288">
      <w:pPr>
        <w:spacing w:after="0" w:line="240" w:lineRule="auto"/>
        <w:jc w:val="both"/>
        <w:rPr>
          <w:rFonts w:ascii="Times New Roman" w:eastAsia="Times New Roman" w:hAnsi="Times New Roman" w:cs="Times New Roman"/>
          <w:i/>
          <w:iCs/>
          <w:sz w:val="28"/>
          <w:szCs w:val="28"/>
          <w:lang w:val="ru-RU"/>
        </w:rPr>
      </w:pPr>
      <w:r w:rsidRPr="0061113C">
        <w:rPr>
          <w:rFonts w:ascii="Times New Roman" w:eastAsia="Times New Roman" w:hAnsi="Times New Roman" w:cs="Times New Roman"/>
          <w:i/>
          <w:iCs/>
          <w:sz w:val="28"/>
          <w:szCs w:val="28"/>
          <w:lang w:val="ru-RU"/>
        </w:rPr>
        <w:t>Ключевые слова</w:t>
      </w:r>
    </w:p>
    <w:p w14:paraId="63C2F8C3" w14:textId="77777777" w:rsidR="00953288" w:rsidRPr="0061113C" w:rsidRDefault="00953288" w:rsidP="00953288">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lang w:val="ru-RU"/>
        </w:rPr>
      </w:pPr>
      <w:proofErr w:type="spellStart"/>
      <w:r w:rsidRPr="0061113C">
        <w:rPr>
          <w:rFonts w:ascii="Times New Roman" w:eastAsia="Times New Roman" w:hAnsi="Times New Roman" w:cs="Times New Roman"/>
          <w:color w:val="000000" w:themeColor="text1"/>
          <w:sz w:val="24"/>
          <w:szCs w:val="24"/>
          <w:lang w:val="ru-RU"/>
        </w:rPr>
        <w:t>Блокчейн</w:t>
      </w:r>
      <w:proofErr w:type="spellEnd"/>
      <w:r w:rsidRPr="0061113C">
        <w:rPr>
          <w:rFonts w:ascii="Times New Roman" w:eastAsia="Times New Roman" w:hAnsi="Times New Roman" w:cs="Times New Roman"/>
          <w:color w:val="000000" w:themeColor="text1"/>
          <w:sz w:val="24"/>
          <w:szCs w:val="24"/>
          <w:lang w:val="ru-RU"/>
        </w:rPr>
        <w:t>, распределённые реестры, гибридное управление, институциональные конфликты, цифровая трансформация государства, смарт-контракты, риски децентрализации.</w:t>
      </w:r>
    </w:p>
    <w:p w14:paraId="6C47CA0F" w14:textId="77777777" w:rsidR="00953288" w:rsidRPr="0061113C" w:rsidRDefault="00953288" w:rsidP="00953288">
      <w:pPr>
        <w:spacing w:after="0" w:line="240" w:lineRule="auto"/>
        <w:jc w:val="both"/>
        <w:rPr>
          <w:rFonts w:ascii="Times New Roman" w:eastAsia="Times New Roman" w:hAnsi="Times New Roman" w:cs="Times New Roman"/>
          <w:i/>
          <w:iCs/>
          <w:sz w:val="28"/>
          <w:szCs w:val="28"/>
          <w:lang w:val="ru-RU"/>
        </w:rPr>
      </w:pPr>
      <w:r w:rsidRPr="0061113C">
        <w:rPr>
          <w:rFonts w:ascii="Times New Roman" w:eastAsia="Times New Roman" w:hAnsi="Times New Roman" w:cs="Times New Roman"/>
          <w:i/>
          <w:iCs/>
          <w:sz w:val="28"/>
          <w:szCs w:val="28"/>
          <w:lang w:val="ru-RU"/>
        </w:rPr>
        <w:t>Финансирование</w:t>
      </w:r>
    </w:p>
    <w:p w14:paraId="5A82B7A5" w14:textId="7B9F11FE" w:rsidR="00953288" w:rsidRPr="0061113C" w:rsidRDefault="00953288" w:rsidP="00953288">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lang w:val="ru-RU"/>
        </w:rPr>
      </w:pPr>
      <w:r w:rsidRPr="0061113C">
        <w:rPr>
          <w:rFonts w:ascii="Times New Roman" w:eastAsia="Times New Roman" w:hAnsi="Times New Roman" w:cs="Times New Roman"/>
          <w:color w:val="000000" w:themeColor="text1"/>
          <w:sz w:val="24"/>
          <w:szCs w:val="24"/>
          <w:lang w:val="ru-RU"/>
        </w:rPr>
        <w:t>Исследование выполнено за счет гранта Российского научного фонда и Правительства Свердловской области № 24-18-20036 «Трансакционный конфигуратор инновационного развития региона на основе моделирования цифровых преобразований социально-экономической деятельности стейкхолдеров фирм и территорий» (</w:t>
      </w:r>
      <w:hyperlink r:id="rId11" w:history="1">
        <w:r w:rsidRPr="0061113C">
          <w:rPr>
            <w:rFonts w:ascii="Times New Roman" w:eastAsia="Times New Roman" w:hAnsi="Times New Roman" w:cs="Times New Roman"/>
            <w:color w:val="000000" w:themeColor="text1"/>
            <w:sz w:val="24"/>
            <w:szCs w:val="24"/>
            <w:lang w:val="ru-RU"/>
          </w:rPr>
          <w:t>https://rscf.ru/project/24-18-20036/</w:t>
        </w:r>
      </w:hyperlink>
      <w:r w:rsidRPr="0061113C">
        <w:rPr>
          <w:rFonts w:ascii="Times New Roman" w:eastAsia="Times New Roman" w:hAnsi="Times New Roman" w:cs="Times New Roman"/>
          <w:color w:val="000000" w:themeColor="text1"/>
          <w:sz w:val="24"/>
          <w:szCs w:val="24"/>
          <w:lang w:val="ru-RU"/>
        </w:rPr>
        <w:t>).</w:t>
      </w:r>
    </w:p>
    <w:p w14:paraId="2199B90D" w14:textId="77777777" w:rsidR="00953288" w:rsidRPr="0061113C" w:rsidRDefault="00953288" w:rsidP="00953288">
      <w:pPr>
        <w:spacing w:after="0" w:line="240" w:lineRule="auto"/>
        <w:ind w:left="567" w:hanging="567"/>
        <w:jc w:val="both"/>
        <w:rPr>
          <w:rFonts w:ascii="Times New Roman" w:eastAsia="Times New Roman" w:hAnsi="Times New Roman" w:cs="Times New Roman"/>
          <w:i/>
          <w:iCs/>
          <w:sz w:val="28"/>
          <w:szCs w:val="28"/>
          <w:lang w:val="ru-RU"/>
        </w:rPr>
      </w:pPr>
      <w:r w:rsidRPr="0061113C">
        <w:rPr>
          <w:rFonts w:ascii="Times New Roman" w:eastAsia="Times New Roman" w:hAnsi="Times New Roman" w:cs="Times New Roman"/>
          <w:i/>
          <w:iCs/>
          <w:sz w:val="28"/>
          <w:szCs w:val="28"/>
          <w:lang w:val="ru-RU"/>
        </w:rPr>
        <w:t>Для цитирования</w:t>
      </w:r>
    </w:p>
    <w:p w14:paraId="215CFC3E" w14:textId="2213002B" w:rsidR="00953288" w:rsidRPr="0061113C" w:rsidRDefault="00953288" w:rsidP="00953288">
      <w:pPr>
        <w:spacing w:after="0" w:line="240" w:lineRule="auto"/>
        <w:ind w:left="284" w:firstLine="283"/>
        <w:jc w:val="both"/>
        <w:rPr>
          <w:rFonts w:ascii="Times New Roman" w:eastAsia="Times New Roman" w:hAnsi="Times New Roman" w:cs="Times New Roman"/>
          <w:sz w:val="28"/>
          <w:szCs w:val="28"/>
          <w:lang w:val="en-US"/>
        </w:rPr>
      </w:pPr>
      <w:r w:rsidRPr="0061113C">
        <w:rPr>
          <w:rFonts w:ascii="Times New Roman" w:eastAsia="Times New Roman" w:hAnsi="Times New Roman" w:cs="Times New Roman"/>
          <w:color w:val="000000" w:themeColor="text1"/>
          <w:sz w:val="24"/>
          <w:szCs w:val="24"/>
          <w:lang w:val="ru-RU"/>
        </w:rPr>
        <w:t xml:space="preserve">Челак И. П., Чечулин И. А., Улан А. К., Иванова М. С. </w:t>
      </w:r>
      <w:proofErr w:type="spellStart"/>
      <w:r w:rsidRPr="0061113C">
        <w:rPr>
          <w:rFonts w:ascii="Times New Roman" w:eastAsia="Times New Roman" w:hAnsi="Times New Roman" w:cs="Times New Roman"/>
          <w:color w:val="000000" w:themeColor="text1"/>
          <w:sz w:val="24"/>
          <w:szCs w:val="24"/>
          <w:lang w:val="ru-RU"/>
        </w:rPr>
        <w:t>Блокчейн</w:t>
      </w:r>
      <w:proofErr w:type="spellEnd"/>
      <w:r w:rsidRPr="0061113C">
        <w:rPr>
          <w:rFonts w:ascii="Times New Roman" w:eastAsia="Times New Roman" w:hAnsi="Times New Roman" w:cs="Times New Roman"/>
          <w:color w:val="000000" w:themeColor="text1"/>
          <w:sz w:val="24"/>
          <w:szCs w:val="24"/>
          <w:lang w:val="ru-RU"/>
        </w:rPr>
        <w:t xml:space="preserve"> в системе публичного управления // Мир экономики и управления. </w:t>
      </w:r>
      <w:r w:rsidRPr="0061113C">
        <w:rPr>
          <w:rFonts w:ascii="Times New Roman" w:eastAsia="Times New Roman" w:hAnsi="Times New Roman" w:cs="Times New Roman"/>
          <w:color w:val="000000" w:themeColor="text1"/>
          <w:sz w:val="24"/>
          <w:szCs w:val="24"/>
          <w:lang w:val="en-US"/>
        </w:rPr>
        <w:t xml:space="preserve">2026. </w:t>
      </w:r>
      <w:r w:rsidRPr="0061113C">
        <w:rPr>
          <w:rFonts w:ascii="Times New Roman" w:eastAsia="Times New Roman" w:hAnsi="Times New Roman" w:cs="Times New Roman"/>
          <w:color w:val="000000" w:themeColor="text1"/>
          <w:sz w:val="24"/>
          <w:szCs w:val="24"/>
          <w:lang w:val="ru-RU"/>
        </w:rPr>
        <w:t>Т</w:t>
      </w:r>
      <w:r w:rsidRPr="0061113C">
        <w:rPr>
          <w:rFonts w:ascii="Times New Roman" w:eastAsia="Times New Roman" w:hAnsi="Times New Roman" w:cs="Times New Roman"/>
          <w:color w:val="000000" w:themeColor="text1"/>
          <w:sz w:val="24"/>
          <w:szCs w:val="24"/>
          <w:lang w:val="en-US"/>
        </w:rPr>
        <w:t xml:space="preserve">. 26, № 3. </w:t>
      </w:r>
      <w:r w:rsidRPr="0061113C">
        <w:rPr>
          <w:rFonts w:ascii="Times New Roman" w:eastAsia="Times New Roman" w:hAnsi="Times New Roman" w:cs="Times New Roman"/>
          <w:color w:val="000000" w:themeColor="text1"/>
          <w:sz w:val="24"/>
          <w:szCs w:val="24"/>
          <w:lang w:val="ru-RU"/>
        </w:rPr>
        <w:t>С</w:t>
      </w:r>
      <w:r w:rsidRPr="0061113C">
        <w:rPr>
          <w:rFonts w:ascii="Times New Roman" w:eastAsia="Times New Roman" w:hAnsi="Times New Roman" w:cs="Times New Roman"/>
          <w:color w:val="000000" w:themeColor="text1"/>
          <w:sz w:val="24"/>
          <w:szCs w:val="24"/>
          <w:lang w:val="en-US"/>
        </w:rPr>
        <w:t xml:space="preserve">. </w:t>
      </w:r>
      <w:proofErr w:type="spellStart"/>
      <w:r w:rsidRPr="0061113C">
        <w:rPr>
          <w:rFonts w:ascii="Times New Roman" w:eastAsia="Times New Roman" w:hAnsi="Times New Roman" w:cs="Times New Roman"/>
          <w:color w:val="000000" w:themeColor="text1"/>
          <w:sz w:val="24"/>
          <w:szCs w:val="24"/>
          <w:lang w:val="ru-RU"/>
        </w:rPr>
        <w:t>хх</w:t>
      </w:r>
      <w:proofErr w:type="spellEnd"/>
      <w:r w:rsidRPr="0061113C">
        <w:rPr>
          <w:rFonts w:ascii="Times New Roman" w:eastAsia="Times New Roman" w:hAnsi="Times New Roman" w:cs="Times New Roman"/>
          <w:color w:val="000000" w:themeColor="text1"/>
          <w:sz w:val="24"/>
          <w:szCs w:val="24"/>
          <w:lang w:val="en-US"/>
        </w:rPr>
        <w:t>–</w:t>
      </w:r>
      <w:proofErr w:type="spellStart"/>
      <w:r w:rsidRPr="0061113C">
        <w:rPr>
          <w:rFonts w:ascii="Times New Roman" w:eastAsia="Times New Roman" w:hAnsi="Times New Roman" w:cs="Times New Roman"/>
          <w:color w:val="000000" w:themeColor="text1"/>
          <w:sz w:val="24"/>
          <w:szCs w:val="24"/>
          <w:lang w:val="ru-RU"/>
        </w:rPr>
        <w:t>хх</w:t>
      </w:r>
      <w:proofErr w:type="spellEnd"/>
      <w:r w:rsidRPr="0061113C">
        <w:rPr>
          <w:rFonts w:ascii="Times New Roman" w:eastAsia="Times New Roman" w:hAnsi="Times New Roman" w:cs="Times New Roman"/>
          <w:color w:val="000000" w:themeColor="text1"/>
          <w:sz w:val="24"/>
          <w:szCs w:val="24"/>
          <w:lang w:val="en-US"/>
        </w:rPr>
        <w:t>. DOI 10.25205/2542-0429-2026-26-3-</w:t>
      </w:r>
      <w:proofErr w:type="spellStart"/>
      <w:r w:rsidRPr="0061113C">
        <w:rPr>
          <w:rFonts w:ascii="Times New Roman" w:eastAsia="Times New Roman" w:hAnsi="Times New Roman" w:cs="Times New Roman"/>
          <w:color w:val="000000" w:themeColor="text1"/>
          <w:sz w:val="24"/>
          <w:szCs w:val="24"/>
          <w:lang w:val="ru-RU"/>
        </w:rPr>
        <w:t>хх</w:t>
      </w:r>
      <w:proofErr w:type="spellEnd"/>
      <w:r w:rsidRPr="0061113C">
        <w:rPr>
          <w:rFonts w:ascii="Times New Roman" w:eastAsia="Times New Roman" w:hAnsi="Times New Roman" w:cs="Times New Roman"/>
          <w:color w:val="000000" w:themeColor="text1"/>
          <w:sz w:val="24"/>
          <w:szCs w:val="24"/>
          <w:lang w:val="en-US"/>
        </w:rPr>
        <w:t>-</w:t>
      </w:r>
      <w:proofErr w:type="spellStart"/>
      <w:r w:rsidRPr="0061113C">
        <w:rPr>
          <w:rFonts w:ascii="Times New Roman" w:eastAsia="Times New Roman" w:hAnsi="Times New Roman" w:cs="Times New Roman"/>
          <w:color w:val="000000" w:themeColor="text1"/>
          <w:sz w:val="24"/>
          <w:szCs w:val="24"/>
          <w:lang w:val="ru-RU"/>
        </w:rPr>
        <w:t>хх</w:t>
      </w:r>
      <w:proofErr w:type="spellEnd"/>
    </w:p>
    <w:p w14:paraId="0745AC2C" w14:textId="77777777" w:rsidR="00953288" w:rsidRPr="0061113C" w:rsidRDefault="00953288" w:rsidP="00953288">
      <w:pPr>
        <w:spacing w:after="0" w:line="240" w:lineRule="auto"/>
        <w:jc w:val="both"/>
        <w:rPr>
          <w:rFonts w:ascii="Times New Roman" w:eastAsia="Times New Roman" w:hAnsi="Times New Roman" w:cs="Times New Roman"/>
          <w:sz w:val="28"/>
          <w:szCs w:val="28"/>
          <w:lang w:val="en-US"/>
        </w:rPr>
      </w:pPr>
    </w:p>
    <w:p w14:paraId="29413FCB" w14:textId="6BE77BA6" w:rsidR="000B1AF5" w:rsidRPr="0061113C" w:rsidRDefault="00953288">
      <w:pPr>
        <w:spacing w:after="0" w:line="360" w:lineRule="auto"/>
        <w:jc w:val="center"/>
        <w:rPr>
          <w:rFonts w:ascii="Times New Roman" w:eastAsia="Times New Roman" w:hAnsi="Times New Roman" w:cs="Times New Roman"/>
          <w:b/>
          <w:bCs/>
          <w:color w:val="000000" w:themeColor="text1"/>
          <w:sz w:val="32"/>
          <w:szCs w:val="24"/>
        </w:rPr>
      </w:pPr>
      <w:r w:rsidRPr="0061113C">
        <w:rPr>
          <w:rFonts w:ascii="Times New Roman" w:eastAsia="Times New Roman" w:hAnsi="Times New Roman" w:cs="Times New Roman"/>
          <w:b/>
          <w:bCs/>
          <w:color w:val="000000" w:themeColor="text1"/>
          <w:sz w:val="32"/>
          <w:szCs w:val="24"/>
        </w:rPr>
        <w:t>Blockchain technology in public governance systems</w:t>
      </w:r>
    </w:p>
    <w:p w14:paraId="473926B6" w14:textId="3652633E" w:rsidR="000B1AF5" w:rsidRPr="0061113C" w:rsidRDefault="009D675E" w:rsidP="0040483B">
      <w:pPr>
        <w:spacing w:after="0" w:line="360" w:lineRule="auto"/>
        <w:jc w:val="center"/>
        <w:rPr>
          <w:rFonts w:ascii="Times New Roman" w:eastAsia="Times New Roman" w:hAnsi="Times New Roman" w:cs="Times New Roman"/>
          <w:b/>
          <w:bCs/>
          <w:color w:val="000000" w:themeColor="text1"/>
          <w:sz w:val="24"/>
          <w:szCs w:val="24"/>
          <w:lang w:val="en-US"/>
        </w:rPr>
      </w:pPr>
      <w:r w:rsidRPr="0061113C">
        <w:rPr>
          <w:rFonts w:ascii="Times New Roman" w:eastAsia="Times New Roman" w:hAnsi="Times New Roman" w:cs="Times New Roman"/>
          <w:b/>
          <w:color w:val="000000" w:themeColor="text1"/>
          <w:sz w:val="24"/>
          <w:szCs w:val="24"/>
        </w:rPr>
        <w:t>Chelak I. P.</w:t>
      </w:r>
      <w:r w:rsidR="00BF0944" w:rsidRPr="0061113C">
        <w:rPr>
          <w:rFonts w:ascii="Times New Roman" w:eastAsia="Times New Roman" w:hAnsi="Times New Roman" w:cs="Times New Roman"/>
          <w:b/>
          <w:bCs/>
          <w:color w:val="000000" w:themeColor="text1"/>
          <w:sz w:val="24"/>
          <w:szCs w:val="24"/>
          <w:vertAlign w:val="superscript"/>
          <w:lang w:val="en-US"/>
        </w:rPr>
        <w:t xml:space="preserve"> 1</w:t>
      </w:r>
      <w:r w:rsidRPr="0061113C">
        <w:rPr>
          <w:rFonts w:ascii="Times New Roman" w:eastAsia="Times New Roman" w:hAnsi="Times New Roman" w:cs="Times New Roman"/>
          <w:b/>
          <w:color w:val="000000" w:themeColor="text1"/>
          <w:sz w:val="24"/>
          <w:szCs w:val="24"/>
        </w:rPr>
        <w:t xml:space="preserve">, </w:t>
      </w:r>
      <w:proofErr w:type="spellStart"/>
      <w:r w:rsidRPr="0061113C">
        <w:rPr>
          <w:rFonts w:ascii="Times New Roman" w:eastAsia="Times New Roman" w:hAnsi="Times New Roman" w:cs="Times New Roman"/>
          <w:b/>
          <w:color w:val="000000" w:themeColor="text1"/>
          <w:sz w:val="24"/>
          <w:szCs w:val="24"/>
        </w:rPr>
        <w:t>Chechulin</w:t>
      </w:r>
      <w:proofErr w:type="spellEnd"/>
      <w:r w:rsidRPr="0061113C">
        <w:rPr>
          <w:rFonts w:ascii="Times New Roman" w:eastAsia="Times New Roman" w:hAnsi="Times New Roman" w:cs="Times New Roman"/>
          <w:b/>
          <w:color w:val="000000" w:themeColor="text1"/>
          <w:sz w:val="24"/>
          <w:szCs w:val="24"/>
        </w:rPr>
        <w:t xml:space="preserve"> I.</w:t>
      </w:r>
      <w:r w:rsidR="00774F24" w:rsidRPr="0061113C">
        <w:rPr>
          <w:rFonts w:ascii="Times New Roman" w:eastAsia="Times New Roman" w:hAnsi="Times New Roman" w:cs="Times New Roman"/>
          <w:b/>
          <w:color w:val="000000" w:themeColor="text1"/>
          <w:sz w:val="24"/>
          <w:szCs w:val="24"/>
          <w:lang w:val="en-US"/>
        </w:rPr>
        <w:t xml:space="preserve"> </w:t>
      </w:r>
      <w:r w:rsidRPr="0061113C">
        <w:rPr>
          <w:rFonts w:ascii="Times New Roman" w:eastAsia="Times New Roman" w:hAnsi="Times New Roman" w:cs="Times New Roman"/>
          <w:b/>
          <w:color w:val="000000" w:themeColor="text1"/>
          <w:sz w:val="24"/>
          <w:szCs w:val="24"/>
        </w:rPr>
        <w:t>A.</w:t>
      </w:r>
      <w:r w:rsidR="00BF0944" w:rsidRPr="0061113C">
        <w:rPr>
          <w:rFonts w:ascii="Times New Roman" w:eastAsia="Times New Roman" w:hAnsi="Times New Roman" w:cs="Times New Roman"/>
          <w:b/>
          <w:bCs/>
          <w:color w:val="000000" w:themeColor="text1"/>
          <w:sz w:val="24"/>
          <w:szCs w:val="24"/>
          <w:vertAlign w:val="superscript"/>
          <w:lang w:val="en-US"/>
        </w:rPr>
        <w:t xml:space="preserve"> 2</w:t>
      </w:r>
      <w:r w:rsidRPr="0061113C">
        <w:rPr>
          <w:rFonts w:ascii="Times New Roman" w:eastAsia="Times New Roman" w:hAnsi="Times New Roman" w:cs="Times New Roman"/>
          <w:b/>
          <w:color w:val="000000" w:themeColor="text1"/>
          <w:sz w:val="24"/>
          <w:szCs w:val="24"/>
        </w:rPr>
        <w:t>, Ulan A. K.</w:t>
      </w:r>
      <w:r w:rsidR="00BF0944" w:rsidRPr="0061113C">
        <w:rPr>
          <w:rFonts w:ascii="Times New Roman" w:eastAsia="Times New Roman" w:hAnsi="Times New Roman" w:cs="Times New Roman"/>
          <w:b/>
          <w:bCs/>
          <w:color w:val="000000" w:themeColor="text1"/>
          <w:sz w:val="24"/>
          <w:szCs w:val="24"/>
          <w:vertAlign w:val="superscript"/>
          <w:lang w:val="en-US"/>
        </w:rPr>
        <w:t xml:space="preserve"> 1</w:t>
      </w:r>
      <w:r w:rsidRPr="0061113C">
        <w:rPr>
          <w:rFonts w:ascii="Times New Roman" w:eastAsia="Times New Roman" w:hAnsi="Times New Roman" w:cs="Times New Roman"/>
          <w:b/>
          <w:color w:val="000000" w:themeColor="text1"/>
          <w:sz w:val="24"/>
          <w:szCs w:val="24"/>
        </w:rPr>
        <w:t>, Ivanova M.</w:t>
      </w:r>
      <w:r w:rsidR="00367D3E" w:rsidRPr="0061113C">
        <w:rPr>
          <w:rFonts w:ascii="Times New Roman" w:eastAsia="Times New Roman" w:hAnsi="Times New Roman" w:cs="Times New Roman"/>
          <w:b/>
          <w:color w:val="000000" w:themeColor="text1"/>
          <w:sz w:val="24"/>
          <w:szCs w:val="24"/>
        </w:rPr>
        <w:t xml:space="preserve"> S.</w:t>
      </w:r>
      <w:r w:rsidR="00BF0944" w:rsidRPr="0061113C">
        <w:rPr>
          <w:rFonts w:ascii="Times New Roman" w:eastAsia="Times New Roman" w:hAnsi="Times New Roman" w:cs="Times New Roman"/>
          <w:b/>
          <w:bCs/>
          <w:color w:val="000000" w:themeColor="text1"/>
          <w:sz w:val="24"/>
          <w:szCs w:val="24"/>
          <w:vertAlign w:val="superscript"/>
          <w:lang w:val="en-US"/>
        </w:rPr>
        <w:t xml:space="preserve"> 3</w:t>
      </w:r>
    </w:p>
    <w:p w14:paraId="27CD4572" w14:textId="28CB65BE" w:rsidR="0040483B" w:rsidRPr="0061113C" w:rsidRDefault="00BF0944" w:rsidP="0040483B">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themeColor="text1"/>
          <w:sz w:val="24"/>
          <w:szCs w:val="24"/>
          <w:lang w:val="en-US"/>
        </w:rPr>
      </w:pPr>
      <w:r w:rsidRPr="0061113C">
        <w:rPr>
          <w:rFonts w:ascii="Times New Roman" w:eastAsia="Times New Roman" w:hAnsi="Times New Roman" w:cs="Times New Roman"/>
          <w:b/>
          <w:bCs/>
          <w:color w:val="000000" w:themeColor="text1"/>
          <w:sz w:val="24"/>
          <w:szCs w:val="24"/>
          <w:vertAlign w:val="superscript"/>
          <w:lang w:val="en-US"/>
        </w:rPr>
        <w:t>1</w:t>
      </w:r>
      <w:r w:rsidR="00953288" w:rsidRPr="0061113C">
        <w:rPr>
          <w:rFonts w:ascii="Times New Roman" w:eastAsia="Times New Roman" w:hAnsi="Times New Roman" w:cs="Times New Roman"/>
          <w:color w:val="000000" w:themeColor="text1"/>
          <w:sz w:val="24"/>
          <w:szCs w:val="24"/>
        </w:rPr>
        <w:t>Russian Presidential Academy of National Economy and Public Administration, Ural Institute of Management</w:t>
      </w:r>
    </w:p>
    <w:p w14:paraId="08EDF17F" w14:textId="1EA03E3E" w:rsidR="0040483B" w:rsidRPr="0061113C" w:rsidRDefault="00BF0944" w:rsidP="0040483B">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b/>
          <w:bCs/>
          <w:color w:val="000000" w:themeColor="text1"/>
          <w:sz w:val="24"/>
          <w:szCs w:val="24"/>
          <w:vertAlign w:val="superscript"/>
          <w:lang w:val="en-US"/>
        </w:rPr>
        <w:t>2</w:t>
      </w:r>
      <w:r w:rsidR="00953288" w:rsidRPr="0061113C">
        <w:rPr>
          <w:rFonts w:ascii="Times New Roman" w:eastAsia="Times New Roman" w:hAnsi="Times New Roman" w:cs="Times New Roman"/>
          <w:color w:val="000000" w:themeColor="text1"/>
          <w:sz w:val="24"/>
          <w:szCs w:val="24"/>
        </w:rPr>
        <w:t>Ural State University of Economics</w:t>
      </w:r>
    </w:p>
    <w:p w14:paraId="28324073" w14:textId="51A2622E" w:rsidR="00953288" w:rsidRPr="0061113C" w:rsidRDefault="00BF0944" w:rsidP="0040483B">
      <w:pPr>
        <w:spacing w:after="0" w:line="360" w:lineRule="auto"/>
        <w:ind w:firstLine="709"/>
        <w:jc w:val="center"/>
        <w:rPr>
          <w:rFonts w:ascii="Times New Roman" w:eastAsia="Times New Roman" w:hAnsi="Times New Roman" w:cs="Times New Roman"/>
          <w:color w:val="000000" w:themeColor="text1"/>
          <w:sz w:val="24"/>
          <w:szCs w:val="24"/>
          <w:lang w:val="en-US"/>
        </w:rPr>
      </w:pPr>
      <w:r w:rsidRPr="0061113C">
        <w:rPr>
          <w:rFonts w:ascii="Times New Roman" w:eastAsia="Times New Roman" w:hAnsi="Times New Roman" w:cs="Times New Roman"/>
          <w:b/>
          <w:bCs/>
          <w:color w:val="000000" w:themeColor="text1"/>
          <w:sz w:val="24"/>
          <w:szCs w:val="24"/>
          <w:vertAlign w:val="superscript"/>
          <w:lang w:val="en-US"/>
        </w:rPr>
        <w:t>3</w:t>
      </w:r>
      <w:r w:rsidR="00953288" w:rsidRPr="0061113C">
        <w:rPr>
          <w:rFonts w:ascii="Times New Roman" w:eastAsia="Times New Roman" w:hAnsi="Times New Roman" w:cs="Times New Roman"/>
          <w:color w:val="000000" w:themeColor="text1"/>
          <w:sz w:val="24"/>
          <w:szCs w:val="24"/>
        </w:rPr>
        <w:t>State Budgetary General Educati</w:t>
      </w:r>
      <w:r w:rsidR="0040483B" w:rsidRPr="0061113C">
        <w:rPr>
          <w:rFonts w:ascii="Times New Roman" w:eastAsia="Times New Roman" w:hAnsi="Times New Roman" w:cs="Times New Roman"/>
          <w:color w:val="000000" w:themeColor="text1"/>
          <w:sz w:val="24"/>
          <w:szCs w:val="24"/>
        </w:rPr>
        <w:t>on Institution School No. 1579</w:t>
      </w:r>
      <w:r w:rsidRPr="0061113C">
        <w:rPr>
          <w:rFonts w:ascii="Times New Roman" w:eastAsia="Times New Roman" w:hAnsi="Times New Roman" w:cs="Times New Roman"/>
          <w:color w:val="000000" w:themeColor="text1"/>
          <w:sz w:val="24"/>
          <w:szCs w:val="24"/>
          <w:lang w:val="en-US"/>
        </w:rPr>
        <w:t>, Moscow</w:t>
      </w:r>
    </w:p>
    <w:p w14:paraId="668A222A" w14:textId="77777777" w:rsidR="0040483B" w:rsidRPr="0061113C" w:rsidRDefault="0040483B" w:rsidP="0040483B">
      <w:pPr>
        <w:pBdr>
          <w:top w:val="nil"/>
          <w:left w:val="nil"/>
          <w:bottom w:val="nil"/>
          <w:right w:val="nil"/>
          <w:between w:val="nil"/>
        </w:pBdr>
        <w:spacing w:after="0" w:line="360" w:lineRule="auto"/>
        <w:ind w:firstLine="709"/>
        <w:jc w:val="center"/>
        <w:rPr>
          <w:color w:val="000000" w:themeColor="text1"/>
          <w:lang w:val="en-US"/>
        </w:rPr>
      </w:pPr>
    </w:p>
    <w:p w14:paraId="09B2128B" w14:textId="77777777" w:rsidR="00BF0944" w:rsidRPr="0061113C" w:rsidRDefault="0061113C" w:rsidP="00BF0944">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themeColor="text1"/>
          <w:sz w:val="24"/>
          <w:szCs w:val="24"/>
          <w:lang w:val="en-US"/>
        </w:rPr>
      </w:pPr>
      <w:hyperlink r:id="rId12">
        <w:r w:rsidR="00BF0944" w:rsidRPr="0061113C">
          <w:rPr>
            <w:rFonts w:ascii="Times New Roman" w:eastAsia="Times New Roman" w:hAnsi="Times New Roman" w:cs="Times New Roman"/>
            <w:color w:val="000000" w:themeColor="text1"/>
            <w:sz w:val="24"/>
            <w:szCs w:val="24"/>
            <w:u w:val="single"/>
          </w:rPr>
          <w:t>chelak</w:t>
        </w:r>
        <w:r w:rsidR="00BF0944" w:rsidRPr="0061113C">
          <w:rPr>
            <w:rFonts w:ascii="Times New Roman" w:eastAsia="Times New Roman" w:hAnsi="Times New Roman" w:cs="Times New Roman"/>
            <w:color w:val="000000" w:themeColor="text1"/>
            <w:sz w:val="24"/>
            <w:szCs w:val="24"/>
            <w:u w:val="single"/>
            <w:lang w:val="en-US"/>
          </w:rPr>
          <w:t>@</w:t>
        </w:r>
        <w:r w:rsidR="00BF0944" w:rsidRPr="0061113C">
          <w:rPr>
            <w:rFonts w:ascii="Times New Roman" w:eastAsia="Times New Roman" w:hAnsi="Times New Roman" w:cs="Times New Roman"/>
            <w:color w:val="000000" w:themeColor="text1"/>
            <w:sz w:val="24"/>
            <w:szCs w:val="24"/>
            <w:u w:val="single"/>
          </w:rPr>
          <w:t>mail</w:t>
        </w:r>
        <w:r w:rsidR="00BF0944" w:rsidRPr="0061113C">
          <w:rPr>
            <w:rFonts w:ascii="Times New Roman" w:eastAsia="Times New Roman" w:hAnsi="Times New Roman" w:cs="Times New Roman"/>
            <w:color w:val="000000" w:themeColor="text1"/>
            <w:sz w:val="24"/>
            <w:szCs w:val="24"/>
            <w:u w:val="single"/>
            <w:lang w:val="en-US"/>
          </w:rPr>
          <w:t>.</w:t>
        </w:r>
        <w:proofErr w:type="spellStart"/>
        <w:r w:rsidR="00BF0944" w:rsidRPr="0061113C">
          <w:rPr>
            <w:rFonts w:ascii="Times New Roman" w:eastAsia="Times New Roman" w:hAnsi="Times New Roman" w:cs="Times New Roman"/>
            <w:color w:val="000000" w:themeColor="text1"/>
            <w:sz w:val="24"/>
            <w:szCs w:val="24"/>
            <w:u w:val="single"/>
          </w:rPr>
          <w:t>ru</w:t>
        </w:r>
        <w:proofErr w:type="spellEnd"/>
      </w:hyperlink>
      <w:r w:rsidR="00BF0944" w:rsidRPr="0061113C">
        <w:rPr>
          <w:rFonts w:ascii="Times New Roman" w:eastAsia="Times New Roman" w:hAnsi="Times New Roman" w:cs="Times New Roman"/>
          <w:color w:val="000000" w:themeColor="text1"/>
          <w:sz w:val="24"/>
          <w:szCs w:val="24"/>
          <w:lang w:val="en-US"/>
        </w:rPr>
        <w:t xml:space="preserve">. </w:t>
      </w:r>
      <w:r w:rsidR="00BF0944" w:rsidRPr="0061113C">
        <w:rPr>
          <w:rFonts w:ascii="Times New Roman" w:eastAsia="Times New Roman" w:hAnsi="Times New Roman" w:cs="Times New Roman"/>
          <w:color w:val="000000" w:themeColor="text1"/>
          <w:sz w:val="24"/>
          <w:szCs w:val="24"/>
        </w:rPr>
        <w:t>SPIN</w:t>
      </w:r>
      <w:r w:rsidR="00BF0944" w:rsidRPr="0061113C">
        <w:rPr>
          <w:rFonts w:ascii="Times New Roman" w:eastAsia="Times New Roman" w:hAnsi="Times New Roman" w:cs="Times New Roman"/>
          <w:color w:val="000000" w:themeColor="text1"/>
          <w:sz w:val="24"/>
          <w:szCs w:val="24"/>
          <w:lang w:val="en-US"/>
        </w:rPr>
        <w:t xml:space="preserve"> 3281-6437, </w:t>
      </w:r>
      <w:r w:rsidR="00BF0944" w:rsidRPr="0061113C">
        <w:rPr>
          <w:rFonts w:ascii="Times New Roman" w:eastAsia="Times New Roman" w:hAnsi="Times New Roman" w:cs="Times New Roman"/>
          <w:color w:val="000000" w:themeColor="text1"/>
          <w:sz w:val="24"/>
          <w:szCs w:val="24"/>
        </w:rPr>
        <w:t>ORCID</w:t>
      </w:r>
      <w:r w:rsidR="00BF0944" w:rsidRPr="0061113C">
        <w:rPr>
          <w:rFonts w:ascii="Times New Roman" w:eastAsia="Times New Roman" w:hAnsi="Times New Roman" w:cs="Times New Roman"/>
          <w:color w:val="000000" w:themeColor="text1"/>
          <w:sz w:val="24"/>
          <w:szCs w:val="24"/>
          <w:lang w:val="en-US"/>
        </w:rPr>
        <w:t xml:space="preserve"> 0000-0001-8770-0533</w:t>
      </w:r>
    </w:p>
    <w:p w14:paraId="0F7E0AA2" w14:textId="77777777" w:rsidR="00BF0944" w:rsidRPr="0061113C" w:rsidRDefault="00BF0944" w:rsidP="00BF0944">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themeColor="text1"/>
          <w:sz w:val="24"/>
          <w:szCs w:val="24"/>
          <w:u w:val="single"/>
          <w:lang w:val="en-US"/>
        </w:rPr>
      </w:pPr>
      <w:r w:rsidRPr="0061113C">
        <w:rPr>
          <w:rFonts w:ascii="Times New Roman" w:eastAsia="Times New Roman" w:hAnsi="Times New Roman" w:cs="Times New Roman"/>
          <w:color w:val="000000" w:themeColor="text1"/>
          <w:sz w:val="24"/>
          <w:szCs w:val="24"/>
          <w:u w:val="single"/>
          <w:lang w:val="en-US"/>
        </w:rPr>
        <w:t>hcehculin_ia@usue.ru.</w:t>
      </w:r>
      <w:r w:rsidRPr="0061113C">
        <w:rPr>
          <w:rFonts w:ascii="Times New Roman" w:eastAsia="Times New Roman" w:hAnsi="Times New Roman" w:cs="Times New Roman"/>
          <w:color w:val="000000" w:themeColor="text1"/>
          <w:sz w:val="24"/>
          <w:szCs w:val="24"/>
        </w:rPr>
        <w:t xml:space="preserve"> </w:t>
      </w:r>
      <w:r w:rsidRPr="0061113C">
        <w:rPr>
          <w:rFonts w:ascii="Times New Roman" w:eastAsia="Times New Roman" w:hAnsi="Times New Roman" w:cs="Times New Roman"/>
          <w:color w:val="000000"/>
          <w:sz w:val="24"/>
          <w:szCs w:val="24"/>
        </w:rPr>
        <w:t>SPIN: 1568-8504</w:t>
      </w:r>
      <w:r w:rsidRPr="0061113C">
        <w:rPr>
          <w:rFonts w:ascii="Times New Roman" w:eastAsia="Times New Roman" w:hAnsi="Times New Roman" w:cs="Times New Roman"/>
          <w:color w:val="000000" w:themeColor="text1"/>
          <w:sz w:val="24"/>
          <w:szCs w:val="24"/>
        </w:rPr>
        <w:t>ORCID</w:t>
      </w:r>
      <w:r w:rsidRPr="0061113C">
        <w:rPr>
          <w:rFonts w:ascii="Times New Roman" w:eastAsia="Times New Roman" w:hAnsi="Times New Roman" w:cs="Times New Roman"/>
          <w:color w:val="000000" w:themeColor="text1"/>
          <w:sz w:val="24"/>
          <w:szCs w:val="24"/>
          <w:lang w:val="en-US"/>
        </w:rPr>
        <w:t>: 0000-0001-9733-5090.</w:t>
      </w:r>
      <w:r w:rsidRPr="0061113C">
        <w:rPr>
          <w:rFonts w:ascii="Times New Roman" w:eastAsia="Times New Roman" w:hAnsi="Times New Roman" w:cs="Times New Roman"/>
          <w:color w:val="000000" w:themeColor="text1"/>
          <w:sz w:val="24"/>
          <w:szCs w:val="24"/>
          <w:u w:val="single"/>
        </w:rPr>
        <w:t xml:space="preserve"> </w:t>
      </w:r>
    </w:p>
    <w:p w14:paraId="716A9BCD" w14:textId="77777777" w:rsidR="00BF0944" w:rsidRPr="0061113C" w:rsidRDefault="00BF0944" w:rsidP="00BF0944">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themeColor="text1"/>
          <w:sz w:val="24"/>
          <w:szCs w:val="24"/>
          <w:lang w:val="en-US"/>
        </w:rPr>
      </w:pPr>
      <w:proofErr w:type="spellStart"/>
      <w:r w:rsidRPr="0061113C">
        <w:rPr>
          <w:rFonts w:ascii="Times New Roman" w:eastAsia="Times New Roman" w:hAnsi="Times New Roman" w:cs="Times New Roman"/>
          <w:color w:val="000000" w:themeColor="text1"/>
          <w:sz w:val="24"/>
          <w:szCs w:val="24"/>
          <w:u w:val="single"/>
        </w:rPr>
        <w:t>agatha</w:t>
      </w:r>
      <w:proofErr w:type="spellEnd"/>
      <w:r w:rsidRPr="0061113C">
        <w:rPr>
          <w:rFonts w:ascii="Times New Roman" w:eastAsia="Times New Roman" w:hAnsi="Times New Roman" w:cs="Times New Roman"/>
          <w:color w:val="000000" w:themeColor="text1"/>
          <w:sz w:val="24"/>
          <w:szCs w:val="24"/>
          <w:u w:val="single"/>
          <w:lang w:val="en-US"/>
        </w:rPr>
        <w:t>.</w:t>
      </w:r>
      <w:proofErr w:type="spellStart"/>
      <w:r w:rsidRPr="0061113C">
        <w:rPr>
          <w:rFonts w:ascii="Times New Roman" w:eastAsia="Times New Roman" w:hAnsi="Times New Roman" w:cs="Times New Roman"/>
          <w:color w:val="000000" w:themeColor="text1"/>
          <w:sz w:val="24"/>
          <w:szCs w:val="24"/>
          <w:u w:val="single"/>
        </w:rPr>
        <w:t>ulanova</w:t>
      </w:r>
      <w:proofErr w:type="spellEnd"/>
      <w:r w:rsidRPr="0061113C">
        <w:rPr>
          <w:rFonts w:ascii="Times New Roman" w:eastAsia="Times New Roman" w:hAnsi="Times New Roman" w:cs="Times New Roman"/>
          <w:color w:val="000000" w:themeColor="text1"/>
          <w:sz w:val="24"/>
          <w:szCs w:val="24"/>
          <w:u w:val="single"/>
          <w:lang w:val="en-US"/>
        </w:rPr>
        <w:t>@</w:t>
      </w:r>
      <w:proofErr w:type="spellStart"/>
      <w:r w:rsidRPr="0061113C">
        <w:rPr>
          <w:rFonts w:ascii="Times New Roman" w:eastAsia="Times New Roman" w:hAnsi="Times New Roman" w:cs="Times New Roman"/>
          <w:color w:val="000000" w:themeColor="text1"/>
          <w:sz w:val="24"/>
          <w:szCs w:val="24"/>
          <w:u w:val="single"/>
        </w:rPr>
        <w:t>yandex</w:t>
      </w:r>
      <w:proofErr w:type="spellEnd"/>
      <w:r w:rsidRPr="0061113C">
        <w:rPr>
          <w:rFonts w:ascii="Times New Roman" w:eastAsia="Times New Roman" w:hAnsi="Times New Roman" w:cs="Times New Roman"/>
          <w:color w:val="000000" w:themeColor="text1"/>
          <w:sz w:val="24"/>
          <w:szCs w:val="24"/>
          <w:u w:val="single"/>
          <w:lang w:val="en-US"/>
        </w:rPr>
        <w:t>.</w:t>
      </w:r>
      <w:r w:rsidRPr="0061113C">
        <w:rPr>
          <w:rFonts w:ascii="Times New Roman" w:eastAsia="Times New Roman" w:hAnsi="Times New Roman" w:cs="Times New Roman"/>
          <w:color w:val="000000" w:themeColor="text1"/>
          <w:sz w:val="24"/>
          <w:szCs w:val="24"/>
          <w:u w:val="single"/>
        </w:rPr>
        <w:t>com</w:t>
      </w:r>
      <w:r w:rsidRPr="0061113C">
        <w:rPr>
          <w:rFonts w:ascii="Times New Roman" w:eastAsia="Times New Roman" w:hAnsi="Times New Roman" w:cs="Times New Roman"/>
          <w:color w:val="000000" w:themeColor="text1"/>
          <w:sz w:val="24"/>
          <w:szCs w:val="24"/>
          <w:lang w:val="en-US"/>
        </w:rPr>
        <w:t xml:space="preserve">. </w:t>
      </w:r>
    </w:p>
    <w:p w14:paraId="21E7F518" w14:textId="77777777" w:rsidR="00BF0944" w:rsidRPr="0061113C" w:rsidRDefault="00BF0944" w:rsidP="00BF0944">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themeColor="text1"/>
          <w:sz w:val="24"/>
          <w:szCs w:val="24"/>
          <w:lang w:val="en-US"/>
        </w:rPr>
      </w:pPr>
      <w:proofErr w:type="spellStart"/>
      <w:r w:rsidRPr="0061113C">
        <w:rPr>
          <w:rFonts w:ascii="Times New Roman" w:eastAsia="Times New Roman" w:hAnsi="Times New Roman" w:cs="Times New Roman"/>
          <w:color w:val="000000" w:themeColor="text1"/>
          <w:sz w:val="24"/>
          <w:szCs w:val="24"/>
        </w:rPr>
        <w:t>ivanova</w:t>
      </w:r>
      <w:proofErr w:type="spellEnd"/>
      <w:r w:rsidRPr="0061113C">
        <w:rPr>
          <w:rFonts w:ascii="Times New Roman" w:eastAsia="Times New Roman" w:hAnsi="Times New Roman" w:cs="Times New Roman"/>
          <w:color w:val="000000" w:themeColor="text1"/>
          <w:sz w:val="24"/>
          <w:szCs w:val="24"/>
          <w:lang w:val="en-US"/>
        </w:rPr>
        <w:t>.</w:t>
      </w:r>
      <w:proofErr w:type="spellStart"/>
      <w:r w:rsidRPr="0061113C">
        <w:rPr>
          <w:rFonts w:ascii="Times New Roman" w:eastAsia="Times New Roman" w:hAnsi="Times New Roman" w:cs="Times New Roman"/>
          <w:color w:val="000000" w:themeColor="text1"/>
          <w:sz w:val="24"/>
          <w:szCs w:val="24"/>
        </w:rPr>
        <w:t>mari</w:t>
      </w:r>
      <w:proofErr w:type="spellEnd"/>
      <w:r w:rsidRPr="0061113C">
        <w:rPr>
          <w:rFonts w:ascii="Times New Roman" w:eastAsia="Times New Roman" w:hAnsi="Times New Roman" w:cs="Times New Roman"/>
          <w:color w:val="000000" w:themeColor="text1"/>
          <w:sz w:val="24"/>
          <w:szCs w:val="24"/>
          <w:lang w:val="en-US"/>
        </w:rPr>
        <w:t>0509@</w:t>
      </w:r>
      <w:proofErr w:type="spellStart"/>
      <w:r w:rsidRPr="0061113C">
        <w:rPr>
          <w:rFonts w:ascii="Times New Roman" w:eastAsia="Times New Roman" w:hAnsi="Times New Roman" w:cs="Times New Roman"/>
          <w:color w:val="000000" w:themeColor="text1"/>
          <w:sz w:val="24"/>
          <w:szCs w:val="24"/>
        </w:rPr>
        <w:t>gmail</w:t>
      </w:r>
      <w:proofErr w:type="spellEnd"/>
      <w:r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com</w:t>
      </w:r>
      <w:r w:rsidRPr="0061113C">
        <w:rPr>
          <w:rFonts w:ascii="Times New Roman" w:eastAsia="Times New Roman" w:hAnsi="Times New Roman" w:cs="Times New Roman"/>
          <w:color w:val="000000" w:themeColor="text1"/>
          <w:sz w:val="24"/>
          <w:szCs w:val="24"/>
          <w:lang w:val="en-US"/>
        </w:rPr>
        <w:t>.</w:t>
      </w:r>
    </w:p>
    <w:p w14:paraId="45349F9C" w14:textId="77777777" w:rsidR="00953288" w:rsidRPr="0061113C" w:rsidRDefault="00953288">
      <w:pPr>
        <w:spacing w:after="0" w:line="360" w:lineRule="auto"/>
        <w:jc w:val="both"/>
        <w:rPr>
          <w:rFonts w:ascii="Times New Roman" w:eastAsia="Times New Roman" w:hAnsi="Times New Roman" w:cs="Times New Roman"/>
          <w:b/>
          <w:bCs/>
          <w:color w:val="000000" w:themeColor="text1"/>
          <w:sz w:val="24"/>
          <w:szCs w:val="24"/>
          <w:lang w:val="en-US"/>
        </w:rPr>
      </w:pPr>
    </w:p>
    <w:p w14:paraId="597CE798" w14:textId="77777777" w:rsidR="00953288" w:rsidRPr="0061113C" w:rsidRDefault="00953288" w:rsidP="00953288">
      <w:pPr>
        <w:spacing w:after="0" w:line="240" w:lineRule="auto"/>
        <w:rPr>
          <w:lang w:val="en-US"/>
        </w:rPr>
      </w:pPr>
      <w:r w:rsidRPr="0061113C">
        <w:rPr>
          <w:rFonts w:ascii="Times New Roman" w:eastAsia="Times New Roman" w:hAnsi="Times New Roman" w:cs="Times New Roman"/>
          <w:i/>
          <w:iCs/>
          <w:sz w:val="28"/>
          <w:szCs w:val="28"/>
          <w:lang w:val="en-US"/>
        </w:rPr>
        <w:t>Abstract</w:t>
      </w:r>
    </w:p>
    <w:p w14:paraId="4C9EE3EC" w14:textId="1FF5D3DC" w:rsidR="00774F24" w:rsidRPr="0061113C" w:rsidRDefault="00774F24" w:rsidP="00774F24">
      <w:pPr>
        <w:pStyle w:val="a5"/>
        <w:spacing w:after="0" w:line="240" w:lineRule="auto"/>
        <w:ind w:left="0" w:firstLine="709"/>
        <w:jc w:val="both"/>
        <w:rPr>
          <w:rFonts w:ascii="Times New Roman" w:hAnsi="Times New Roman" w:cs="Times New Roman"/>
          <w:color w:val="000000" w:themeColor="text1"/>
          <w:sz w:val="24"/>
          <w:szCs w:val="24"/>
          <w:lang w:val="en-US"/>
        </w:rPr>
      </w:pPr>
      <w:r w:rsidRPr="0061113C">
        <w:rPr>
          <w:rFonts w:ascii="Times New Roman" w:hAnsi="Times New Roman" w:cs="Times New Roman"/>
          <w:b/>
          <w:bCs/>
          <w:color w:val="000000" w:themeColor="text1"/>
          <w:sz w:val="24"/>
          <w:szCs w:val="24"/>
          <w:lang w:val="en-US"/>
        </w:rPr>
        <w:t>Introduction.</w:t>
      </w:r>
      <w:r w:rsidRPr="0061113C">
        <w:rPr>
          <w:rFonts w:ascii="Times New Roman" w:hAnsi="Times New Roman" w:cs="Times New Roman"/>
          <w:color w:val="000000" w:themeColor="text1"/>
          <w:sz w:val="24"/>
          <w:szCs w:val="24"/>
          <w:lang w:val="en-US"/>
        </w:rPr>
        <w:t xml:space="preserve"> The digital transformation of public governance is accompanied by the active implementation of distributed ledger technologies, with blockchain</w:t>
      </w:r>
      <w:r w:rsidR="00C275EE" w:rsidRPr="0061113C">
        <w:rPr>
          <w:rFonts w:ascii="Times New Roman" w:hAnsi="Times New Roman" w:cs="Times New Roman"/>
          <w:color w:val="000000" w:themeColor="text1"/>
          <w:sz w:val="24"/>
          <w:szCs w:val="24"/>
          <w:lang w:val="en-US"/>
        </w:rPr>
        <w:t xml:space="preserve"> </w:t>
      </w:r>
      <w:r w:rsidRPr="0061113C">
        <w:rPr>
          <w:rFonts w:ascii="Times New Roman" w:hAnsi="Times New Roman" w:cs="Times New Roman"/>
          <w:color w:val="000000" w:themeColor="text1"/>
          <w:sz w:val="24"/>
          <w:szCs w:val="24"/>
          <w:lang w:val="en-US"/>
        </w:rPr>
        <w:t xml:space="preserve">occupying a special place. Despite the high potential of decentralization, immutability, and algorithmic enforceability of rules, the question of blockchain’s actual capabilities and limitations within hierarchical state structures remains open. Objective – to critically analyze the dual nature of blockchain in public administration, identify institutional conflicts arising from the integration of network technology, and substantiate strategies for the state's adaptation to the new technological reality. </w:t>
      </w:r>
    </w:p>
    <w:p w14:paraId="069AB94B" w14:textId="77777777" w:rsidR="00774F24" w:rsidRPr="0061113C" w:rsidRDefault="00774F24" w:rsidP="00774F24">
      <w:pPr>
        <w:pStyle w:val="a5"/>
        <w:spacing w:after="0" w:line="240" w:lineRule="auto"/>
        <w:ind w:left="0" w:firstLine="709"/>
        <w:jc w:val="both"/>
        <w:rPr>
          <w:rFonts w:ascii="Times New Roman" w:hAnsi="Times New Roman" w:cs="Times New Roman"/>
          <w:color w:val="000000" w:themeColor="text1"/>
          <w:sz w:val="24"/>
          <w:szCs w:val="24"/>
          <w:lang w:val="en-US"/>
        </w:rPr>
      </w:pPr>
      <w:r w:rsidRPr="0061113C">
        <w:rPr>
          <w:rFonts w:ascii="Times New Roman" w:hAnsi="Times New Roman" w:cs="Times New Roman"/>
          <w:b/>
          <w:bCs/>
          <w:color w:val="000000" w:themeColor="text1"/>
          <w:sz w:val="24"/>
          <w:szCs w:val="24"/>
          <w:lang w:val="en-US"/>
        </w:rPr>
        <w:lastRenderedPageBreak/>
        <w:t>Materials and methods.</w:t>
      </w:r>
      <w:r w:rsidRPr="0061113C">
        <w:rPr>
          <w:rFonts w:ascii="Times New Roman" w:hAnsi="Times New Roman" w:cs="Times New Roman"/>
          <w:color w:val="000000" w:themeColor="text1"/>
          <w:sz w:val="24"/>
          <w:szCs w:val="24"/>
          <w:lang w:val="en-US"/>
        </w:rPr>
        <w:t xml:space="preserve"> The theoretical and methodological foundation of this study was established through the analysis of scientific publications and expert reports on the implementation and potential applications of blockchain as a tool for optimizing and improving public administration systems, as well as a comparative analysis of 25 blockchain implementation cases in various countries.</w:t>
      </w:r>
    </w:p>
    <w:p w14:paraId="78C31C94" w14:textId="77777777" w:rsidR="00774F24" w:rsidRPr="0061113C" w:rsidRDefault="00774F24" w:rsidP="00774F24">
      <w:pPr>
        <w:pStyle w:val="a5"/>
        <w:spacing w:after="0" w:line="240" w:lineRule="auto"/>
        <w:ind w:left="0" w:firstLine="709"/>
        <w:jc w:val="both"/>
        <w:rPr>
          <w:rFonts w:ascii="Times New Roman" w:hAnsi="Times New Roman" w:cs="Times New Roman"/>
          <w:color w:val="000000" w:themeColor="text1"/>
          <w:sz w:val="24"/>
          <w:szCs w:val="24"/>
          <w:lang w:val="en-US"/>
        </w:rPr>
      </w:pPr>
      <w:r w:rsidRPr="0061113C">
        <w:rPr>
          <w:rFonts w:ascii="Times New Roman" w:hAnsi="Times New Roman" w:cs="Times New Roman"/>
          <w:b/>
          <w:bCs/>
          <w:color w:val="000000" w:themeColor="text1"/>
          <w:sz w:val="24"/>
          <w:szCs w:val="24"/>
          <w:lang w:val="en-US"/>
        </w:rPr>
        <w:t>Results.</w:t>
      </w:r>
      <w:r w:rsidRPr="0061113C">
        <w:rPr>
          <w:rFonts w:ascii="Times New Roman" w:hAnsi="Times New Roman" w:cs="Times New Roman"/>
          <w:color w:val="000000" w:themeColor="text1"/>
          <w:sz w:val="24"/>
          <w:szCs w:val="24"/>
          <w:lang w:val="en-US"/>
        </w:rPr>
        <w:t xml:space="preserve"> Effective domains of blockchain application are identified (land registries, digital identification, automated regulated payments); consortium (private) blockchains dominate the public sector (the vast majority of cases). A five‑dimensional typology of institutional risks is developed: technical, legal, political, ethical, and strategic. </w:t>
      </w:r>
    </w:p>
    <w:p w14:paraId="702C4BA7" w14:textId="77777777" w:rsidR="00774F24" w:rsidRPr="0061113C" w:rsidRDefault="00774F24" w:rsidP="00774F24">
      <w:pPr>
        <w:pStyle w:val="a5"/>
        <w:spacing w:after="0" w:line="240" w:lineRule="auto"/>
        <w:ind w:left="0" w:firstLine="709"/>
        <w:jc w:val="both"/>
        <w:rPr>
          <w:rFonts w:ascii="Times New Roman" w:hAnsi="Times New Roman" w:cs="Times New Roman"/>
          <w:color w:val="000000" w:themeColor="text1"/>
          <w:sz w:val="24"/>
          <w:szCs w:val="24"/>
          <w:lang w:val="en-US"/>
        </w:rPr>
      </w:pPr>
      <w:r w:rsidRPr="0061113C">
        <w:rPr>
          <w:rFonts w:ascii="Times New Roman" w:hAnsi="Times New Roman" w:cs="Times New Roman"/>
          <w:b/>
          <w:bCs/>
          <w:color w:val="000000" w:themeColor="text1"/>
          <w:sz w:val="24"/>
          <w:szCs w:val="24"/>
          <w:lang w:val="en-US"/>
        </w:rPr>
        <w:t>Discussion.</w:t>
      </w:r>
      <w:r w:rsidRPr="0061113C">
        <w:rPr>
          <w:rFonts w:ascii="Times New Roman" w:hAnsi="Times New Roman" w:cs="Times New Roman"/>
          <w:color w:val="000000" w:themeColor="text1"/>
          <w:sz w:val="24"/>
          <w:szCs w:val="24"/>
          <w:lang w:val="en-US"/>
        </w:rPr>
        <w:t xml:space="preserve"> The findings refute the techno‑optimistic narrative of complete state replacement by blockchain. Hybridization is observed: the state retains control over network nodes, the legal framework, and enforcement mechanisms, transforming into a «platform state» model where routine functions are algorithmized and public authority focuses on strategic regulation. The proposed recommendations are of practical value for ministries of digital development, data regulators, the judicial system, security agencies, and international organizations.</w:t>
      </w:r>
    </w:p>
    <w:p w14:paraId="6E5F4977" w14:textId="77777777" w:rsidR="00774F24" w:rsidRPr="0061113C" w:rsidRDefault="00774F24" w:rsidP="00953288">
      <w:pPr>
        <w:pStyle w:val="a5"/>
        <w:spacing w:after="0" w:line="240" w:lineRule="auto"/>
        <w:ind w:left="0" w:firstLine="709"/>
        <w:jc w:val="both"/>
        <w:rPr>
          <w:rFonts w:ascii="Times New Roman" w:hAnsi="Times New Roman" w:cs="Times New Roman"/>
          <w:color w:val="000000" w:themeColor="text1"/>
          <w:sz w:val="24"/>
          <w:szCs w:val="24"/>
          <w:lang w:val="en-US"/>
        </w:rPr>
      </w:pPr>
      <w:r w:rsidRPr="0061113C">
        <w:rPr>
          <w:rFonts w:ascii="Times New Roman" w:hAnsi="Times New Roman" w:cs="Times New Roman"/>
          <w:b/>
          <w:bCs/>
          <w:color w:val="000000" w:themeColor="text1"/>
          <w:sz w:val="24"/>
          <w:szCs w:val="24"/>
          <w:lang w:val="en-US"/>
        </w:rPr>
        <w:t>Conclusion.</w:t>
      </w:r>
      <w:r w:rsidRPr="0061113C">
        <w:rPr>
          <w:rFonts w:ascii="Times New Roman" w:hAnsi="Times New Roman" w:cs="Times New Roman"/>
          <w:color w:val="000000" w:themeColor="text1"/>
          <w:sz w:val="24"/>
          <w:szCs w:val="24"/>
          <w:lang w:val="en-US"/>
        </w:rPr>
        <w:t xml:space="preserve"> Blockchain is effective only for a narrow class of tasks requiring absolute record reliability. The main implementation barrier is institutional, not technical. The promising model is controlled decentralization through consortium blockchains. </w:t>
      </w:r>
    </w:p>
    <w:p w14:paraId="1703C4C6" w14:textId="77777777" w:rsidR="00953288" w:rsidRPr="0061113C" w:rsidRDefault="00953288" w:rsidP="00953288">
      <w:pPr>
        <w:spacing w:after="0" w:line="240" w:lineRule="auto"/>
        <w:jc w:val="both"/>
        <w:rPr>
          <w:rFonts w:ascii="Times New Roman" w:eastAsia="Times New Roman" w:hAnsi="Times New Roman" w:cs="Times New Roman"/>
          <w:i/>
          <w:iCs/>
          <w:sz w:val="24"/>
          <w:szCs w:val="24"/>
          <w:lang w:val="en-US"/>
        </w:rPr>
      </w:pPr>
      <w:r w:rsidRPr="0061113C">
        <w:rPr>
          <w:rFonts w:ascii="Times New Roman" w:eastAsia="Times New Roman" w:hAnsi="Times New Roman" w:cs="Times New Roman"/>
          <w:i/>
          <w:iCs/>
          <w:sz w:val="24"/>
          <w:szCs w:val="24"/>
          <w:lang w:val="en-US"/>
        </w:rPr>
        <w:t>Keywords</w:t>
      </w:r>
    </w:p>
    <w:p w14:paraId="3BD82538" w14:textId="77777777" w:rsidR="00EC6E7E" w:rsidRPr="0061113C" w:rsidRDefault="00EC6E7E" w:rsidP="00953288">
      <w:pPr>
        <w:spacing w:after="0" w:line="240" w:lineRule="auto"/>
        <w:ind w:firstLine="72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Blockchain, distributed ledgers, hybrid governance, institutional conflicts, digital transformation of the state, smart contracts, risks of decentralization.</w:t>
      </w:r>
    </w:p>
    <w:p w14:paraId="6ACEB4E6" w14:textId="77777777" w:rsidR="00953288" w:rsidRPr="0061113C" w:rsidRDefault="00953288" w:rsidP="00953288">
      <w:pPr>
        <w:spacing w:after="0" w:line="240" w:lineRule="auto"/>
        <w:rPr>
          <w:rFonts w:ascii="Times New Roman" w:hAnsi="Times New Roman"/>
          <w:i/>
          <w:iCs/>
          <w:sz w:val="28"/>
          <w:szCs w:val="28"/>
          <w:lang w:val="en-US"/>
        </w:rPr>
      </w:pPr>
      <w:r w:rsidRPr="0061113C">
        <w:rPr>
          <w:rFonts w:ascii="Times New Roman" w:hAnsi="Times New Roman"/>
          <w:i/>
          <w:iCs/>
          <w:sz w:val="28"/>
          <w:szCs w:val="28"/>
          <w:lang w:val="en-US"/>
        </w:rPr>
        <w:t>Funding</w:t>
      </w:r>
    </w:p>
    <w:p w14:paraId="072F5452" w14:textId="77777777" w:rsidR="00953288" w:rsidRPr="0061113C" w:rsidRDefault="00953288" w:rsidP="00953288">
      <w:pPr>
        <w:spacing w:after="0" w:line="240" w:lineRule="auto"/>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The study was funded by a grant from the Russian Science Foundation and the Government of the Sverdlovsk Region, No. 24-18-20036, https://rscf.ru/project/24-18-20036/</w:t>
      </w:r>
    </w:p>
    <w:p w14:paraId="57E42B12" w14:textId="77777777" w:rsidR="00953288" w:rsidRPr="0061113C" w:rsidRDefault="00953288" w:rsidP="00953288">
      <w:pPr>
        <w:spacing w:after="0" w:line="240" w:lineRule="auto"/>
        <w:jc w:val="both"/>
        <w:rPr>
          <w:rFonts w:ascii="Times New Roman" w:hAnsi="Times New Roman"/>
          <w:i/>
          <w:sz w:val="24"/>
          <w:szCs w:val="24"/>
          <w:lang w:val="en-US"/>
        </w:rPr>
      </w:pPr>
      <w:r w:rsidRPr="0061113C">
        <w:rPr>
          <w:rFonts w:ascii="Times New Roman" w:hAnsi="Times New Roman"/>
          <w:i/>
          <w:sz w:val="24"/>
          <w:szCs w:val="24"/>
          <w:lang w:val="en-US"/>
        </w:rPr>
        <w:t>For citation</w:t>
      </w:r>
    </w:p>
    <w:p w14:paraId="67552DB3" w14:textId="43E0389B" w:rsidR="00953288" w:rsidRPr="0061113C" w:rsidRDefault="00953288" w:rsidP="00953288">
      <w:pPr>
        <w:spacing w:after="0" w:line="240" w:lineRule="auto"/>
        <w:ind w:left="284" w:firstLine="283"/>
        <w:jc w:val="both"/>
        <w:rPr>
          <w:rFonts w:ascii="Times New Roman" w:eastAsia="Times New Roman" w:hAnsi="Times New Roman" w:cs="Times New Roman"/>
          <w:sz w:val="24"/>
          <w:szCs w:val="24"/>
        </w:rPr>
      </w:pPr>
      <w:bookmarkStart w:id="3" w:name="_Hlk201758630"/>
      <w:bookmarkStart w:id="4" w:name="_Hlk220410812"/>
      <w:r w:rsidRPr="0061113C">
        <w:rPr>
          <w:rFonts w:ascii="Times New Roman" w:eastAsia="Times New Roman" w:hAnsi="Times New Roman" w:cs="Times New Roman"/>
          <w:color w:val="000000" w:themeColor="text1"/>
          <w:sz w:val="24"/>
          <w:szCs w:val="24"/>
        </w:rPr>
        <w:t xml:space="preserve">Chelak I. P., </w:t>
      </w:r>
      <w:proofErr w:type="spellStart"/>
      <w:r w:rsidRPr="0061113C">
        <w:rPr>
          <w:rFonts w:ascii="Times New Roman" w:eastAsia="Times New Roman" w:hAnsi="Times New Roman" w:cs="Times New Roman"/>
          <w:color w:val="000000" w:themeColor="text1"/>
          <w:sz w:val="24"/>
          <w:szCs w:val="24"/>
        </w:rPr>
        <w:t>Chechulin</w:t>
      </w:r>
      <w:proofErr w:type="spellEnd"/>
      <w:r w:rsidRPr="0061113C">
        <w:rPr>
          <w:rFonts w:ascii="Times New Roman" w:eastAsia="Times New Roman" w:hAnsi="Times New Roman" w:cs="Times New Roman"/>
          <w:color w:val="000000" w:themeColor="text1"/>
          <w:sz w:val="24"/>
          <w:szCs w:val="24"/>
        </w:rPr>
        <w:t xml:space="preserve"> I.A., Ulan A. K., Ivanova M.</w:t>
      </w:r>
      <w:r w:rsidRPr="0061113C">
        <w:rPr>
          <w:rFonts w:ascii="Times New Roman" w:eastAsia="Times New Roman" w:hAnsi="Times New Roman" w:cs="Times New Roman"/>
          <w:b/>
          <w:bCs/>
          <w:color w:val="000000" w:themeColor="text1"/>
          <w:sz w:val="24"/>
          <w:szCs w:val="24"/>
        </w:rPr>
        <w:t xml:space="preserve"> </w:t>
      </w:r>
      <w:r w:rsidR="00E473DD" w:rsidRPr="0061113C">
        <w:rPr>
          <w:rFonts w:ascii="Times New Roman" w:eastAsia="Times New Roman" w:hAnsi="Times New Roman" w:cs="Times New Roman"/>
          <w:color w:val="000000" w:themeColor="text1"/>
          <w:sz w:val="24"/>
          <w:szCs w:val="24"/>
        </w:rPr>
        <w:t xml:space="preserve">S. </w:t>
      </w:r>
      <w:r w:rsidRPr="0061113C">
        <w:rPr>
          <w:rFonts w:ascii="Times New Roman" w:eastAsia="Times New Roman" w:hAnsi="Times New Roman" w:cs="Times New Roman"/>
          <w:color w:val="000000" w:themeColor="text1"/>
          <w:sz w:val="24"/>
          <w:szCs w:val="24"/>
        </w:rPr>
        <w:t>Blockchain technology in public governance systems</w:t>
      </w:r>
      <w:r w:rsidRPr="0061113C">
        <w:rPr>
          <w:rFonts w:ascii="Times New Roman" w:eastAsia="Times New Roman" w:hAnsi="Times New Roman" w:cs="Times New Roman"/>
          <w:sz w:val="24"/>
          <w:szCs w:val="24"/>
          <w:lang w:val="en-US"/>
        </w:rPr>
        <w:t xml:space="preserve">. World of Economics and Management, 2026, vol. 26, no. </w:t>
      </w:r>
      <w:r w:rsidR="00E473DD" w:rsidRPr="0061113C">
        <w:rPr>
          <w:rFonts w:ascii="Times New Roman" w:eastAsia="Times New Roman" w:hAnsi="Times New Roman" w:cs="Times New Roman"/>
          <w:sz w:val="24"/>
          <w:szCs w:val="24"/>
          <w:lang w:val="en-US"/>
        </w:rPr>
        <w:t>3</w:t>
      </w:r>
      <w:r w:rsidRPr="0061113C">
        <w:rPr>
          <w:rFonts w:ascii="Times New Roman" w:eastAsia="Times New Roman" w:hAnsi="Times New Roman" w:cs="Times New Roman"/>
          <w:sz w:val="24"/>
          <w:szCs w:val="24"/>
          <w:lang w:val="en-US"/>
        </w:rPr>
        <w:t xml:space="preserve">, pp. </w:t>
      </w:r>
      <w:proofErr w:type="spellStart"/>
      <w:r w:rsidRPr="0061113C">
        <w:rPr>
          <w:rFonts w:ascii="Times New Roman" w:eastAsia="Times New Roman" w:hAnsi="Times New Roman" w:cs="Times New Roman"/>
          <w:sz w:val="24"/>
          <w:szCs w:val="24"/>
        </w:rPr>
        <w:t>хх</w:t>
      </w:r>
      <w:proofErr w:type="spellEnd"/>
      <w:r w:rsidRPr="0061113C">
        <w:rPr>
          <w:rFonts w:ascii="Times New Roman" w:eastAsia="Times New Roman" w:hAnsi="Times New Roman" w:cs="Times New Roman"/>
          <w:sz w:val="24"/>
          <w:szCs w:val="24"/>
          <w:lang w:val="en-US"/>
        </w:rPr>
        <w:t>–</w:t>
      </w:r>
      <w:proofErr w:type="spellStart"/>
      <w:r w:rsidRPr="0061113C">
        <w:rPr>
          <w:rFonts w:ascii="Times New Roman" w:eastAsia="Times New Roman" w:hAnsi="Times New Roman" w:cs="Times New Roman"/>
          <w:sz w:val="24"/>
          <w:szCs w:val="24"/>
        </w:rPr>
        <w:t>хх</w:t>
      </w:r>
      <w:proofErr w:type="spellEnd"/>
      <w:r w:rsidRPr="0061113C">
        <w:rPr>
          <w:rFonts w:ascii="Times New Roman" w:eastAsia="Times New Roman" w:hAnsi="Times New Roman" w:cs="Times New Roman"/>
          <w:sz w:val="24"/>
          <w:szCs w:val="24"/>
          <w:lang w:val="en-US"/>
        </w:rPr>
        <w:t>. (</w:t>
      </w:r>
      <w:proofErr w:type="gramStart"/>
      <w:r w:rsidRPr="0061113C">
        <w:rPr>
          <w:rFonts w:ascii="Times New Roman" w:eastAsia="Times New Roman" w:hAnsi="Times New Roman" w:cs="Times New Roman"/>
          <w:sz w:val="24"/>
          <w:szCs w:val="24"/>
          <w:lang w:val="en-US"/>
        </w:rPr>
        <w:t>in</w:t>
      </w:r>
      <w:proofErr w:type="gramEnd"/>
      <w:r w:rsidRPr="0061113C">
        <w:rPr>
          <w:rFonts w:ascii="Times New Roman" w:eastAsia="Times New Roman" w:hAnsi="Times New Roman" w:cs="Times New Roman"/>
          <w:sz w:val="24"/>
          <w:szCs w:val="24"/>
          <w:lang w:val="en-US"/>
        </w:rPr>
        <w:t xml:space="preserve"> Russian) </w:t>
      </w:r>
      <w:bookmarkEnd w:id="3"/>
      <w:bookmarkEnd w:id="4"/>
      <w:r w:rsidRPr="0061113C">
        <w:rPr>
          <w:rFonts w:ascii="Times New Roman" w:eastAsia="Times New Roman" w:hAnsi="Times New Roman" w:cs="Times New Roman"/>
          <w:sz w:val="24"/>
          <w:szCs w:val="24"/>
          <w:lang w:val="en-US"/>
        </w:rPr>
        <w:t>DOI 10.25205/2542-0429-2026-26-</w:t>
      </w:r>
      <w:r w:rsidR="00E473DD" w:rsidRPr="0061113C">
        <w:rPr>
          <w:rFonts w:ascii="Times New Roman" w:eastAsia="Times New Roman" w:hAnsi="Times New Roman" w:cs="Times New Roman"/>
          <w:sz w:val="24"/>
          <w:szCs w:val="24"/>
          <w:lang w:val="en-US"/>
        </w:rPr>
        <w:t>3</w:t>
      </w:r>
      <w:r w:rsidRPr="0061113C">
        <w:rPr>
          <w:rFonts w:ascii="Times New Roman" w:eastAsia="Times New Roman" w:hAnsi="Times New Roman" w:cs="Times New Roman"/>
          <w:sz w:val="24"/>
          <w:szCs w:val="24"/>
        </w:rPr>
        <w:t>-</w:t>
      </w:r>
      <w:proofErr w:type="spellStart"/>
      <w:r w:rsidRPr="0061113C">
        <w:rPr>
          <w:rFonts w:ascii="Times New Roman" w:eastAsia="Times New Roman" w:hAnsi="Times New Roman" w:cs="Times New Roman"/>
          <w:sz w:val="24"/>
          <w:szCs w:val="24"/>
        </w:rPr>
        <w:t>хх-хх</w:t>
      </w:r>
      <w:proofErr w:type="spellEnd"/>
    </w:p>
    <w:p w14:paraId="3CDD93C7" w14:textId="77777777" w:rsidR="00953288" w:rsidRPr="0061113C" w:rsidRDefault="00953288">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themeColor="text1"/>
          <w:sz w:val="24"/>
          <w:szCs w:val="24"/>
          <w:lang w:val="en-US"/>
        </w:rPr>
      </w:pPr>
    </w:p>
    <w:p w14:paraId="2740266A" w14:textId="77777777" w:rsidR="000B1AF5" w:rsidRPr="0061113C" w:rsidRDefault="000B1AF5">
      <w:pPr>
        <w:pBdr>
          <w:top w:val="nil"/>
          <w:left w:val="nil"/>
          <w:bottom w:val="nil"/>
          <w:right w:val="nil"/>
          <w:between w:val="nil"/>
        </w:pBdr>
        <w:spacing w:after="0" w:line="360" w:lineRule="auto"/>
        <w:ind w:firstLine="709"/>
        <w:rPr>
          <w:rFonts w:ascii="Times New Roman" w:eastAsia="Times New Roman" w:hAnsi="Times New Roman" w:cs="Times New Roman"/>
          <w:color w:val="000000" w:themeColor="text1"/>
          <w:sz w:val="24"/>
          <w:szCs w:val="24"/>
          <w:lang w:val="en-US"/>
        </w:rPr>
      </w:pPr>
    </w:p>
    <w:p w14:paraId="630E6661" w14:textId="77777777" w:rsidR="000B1AF5" w:rsidRPr="0061113C" w:rsidRDefault="009D675E">
      <w:pPr>
        <w:pBdr>
          <w:top w:val="nil"/>
          <w:left w:val="nil"/>
          <w:bottom w:val="nil"/>
          <w:right w:val="nil"/>
          <w:between w:val="nil"/>
        </w:pBdr>
        <w:spacing w:after="0" w:line="360" w:lineRule="auto"/>
        <w:ind w:firstLine="709"/>
        <w:rPr>
          <w:rFonts w:ascii="Times New Roman" w:eastAsia="Times New Roman" w:hAnsi="Times New Roman" w:cs="Times New Roman"/>
          <w:b/>
          <w:bCs/>
          <w:color w:val="000000" w:themeColor="text1"/>
          <w:sz w:val="24"/>
          <w:szCs w:val="24"/>
        </w:rPr>
      </w:pPr>
      <w:r w:rsidRPr="0061113C">
        <w:rPr>
          <w:rFonts w:ascii="Times New Roman" w:eastAsia="Times New Roman" w:hAnsi="Times New Roman" w:cs="Times New Roman"/>
          <w:b/>
          <w:bCs/>
          <w:color w:val="000000" w:themeColor="text1"/>
          <w:sz w:val="24"/>
          <w:szCs w:val="24"/>
        </w:rPr>
        <w:t>INTRODUCTION</w:t>
      </w:r>
    </w:p>
    <w:p w14:paraId="3A7A8815" w14:textId="3BC97717" w:rsidR="000B1AF5" w:rsidRPr="0061113C" w:rsidRDefault="009D675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The year 1903 marked the Wright brothers’ pivotal invention of the airplane</w:t>
      </w:r>
      <w:r w:rsidR="00A441FC" w:rsidRPr="0061113C">
        <w:rPr>
          <w:rStyle w:val="aa"/>
          <w:rFonts w:ascii="Times New Roman" w:eastAsia="Times New Roman" w:hAnsi="Times New Roman" w:cs="Times New Roman"/>
          <w:color w:val="000000" w:themeColor="text1"/>
          <w:sz w:val="24"/>
          <w:szCs w:val="24"/>
        </w:rPr>
        <w:footnoteReference w:id="1"/>
      </w:r>
      <w:r w:rsidRPr="0061113C">
        <w:rPr>
          <w:rFonts w:ascii="Times New Roman" w:eastAsia="Times New Roman" w:hAnsi="Times New Roman" w:cs="Times New Roman"/>
          <w:color w:val="000000" w:themeColor="text1"/>
          <w:sz w:val="24"/>
          <w:szCs w:val="24"/>
        </w:rPr>
        <w:t>. At the time, it was nearly impossible to conceive a future where over half a million individuals would be airborne simultaneously. A century later, in 2008, an equally transformative breakthrough emerged with Satoshi Nakamoto’s creation of «Bitcoin» and its foundational innovation «blockchain»</w:t>
      </w:r>
      <w:r w:rsidR="00A441FC" w:rsidRPr="0061113C">
        <w:rPr>
          <w:rStyle w:val="aa"/>
          <w:rFonts w:ascii="Times New Roman" w:eastAsia="Times New Roman" w:hAnsi="Times New Roman" w:cs="Times New Roman"/>
          <w:color w:val="000000" w:themeColor="text1"/>
          <w:sz w:val="24"/>
          <w:szCs w:val="24"/>
        </w:rPr>
        <w:footnoteReference w:id="2"/>
      </w:r>
      <w:r w:rsidRPr="0061113C">
        <w:rPr>
          <w:rFonts w:ascii="Times New Roman" w:eastAsia="Times New Roman" w:hAnsi="Times New Roman" w:cs="Times New Roman"/>
          <w:color w:val="000000" w:themeColor="text1"/>
          <w:sz w:val="24"/>
          <w:szCs w:val="24"/>
        </w:rPr>
        <w:t xml:space="preserve">. This technology achieved something unprecedented – it enabled the borderless exchange of value entirely independent of financial institutions, state authorities, or any central intermediary. Mirroring the Wright brothers’ feat, Nakamoto – an enigmatic persona – resolved a fundamental challenge: establishing verifiable consensus and trust within a fully decentralized, peer-to-peer network. Such paradigm-shifting discoveries invariably catalyze surges of profound innovation. Although the mechanics of a distributed ledger are not inherently straightforward, </w:t>
      </w:r>
      <w:r w:rsidRPr="0061113C">
        <w:rPr>
          <w:rFonts w:ascii="Times New Roman" w:eastAsia="Times New Roman" w:hAnsi="Times New Roman" w:cs="Times New Roman"/>
          <w:color w:val="000000" w:themeColor="text1"/>
          <w:sz w:val="24"/>
          <w:szCs w:val="24"/>
        </w:rPr>
        <w:lastRenderedPageBreak/>
        <w:t>experts widely acknowledge its capacity to redefine entire sectors. Despite its obscure beginnings, blockchain stands poised to be the defining invention of our age - a core technology set to revolutionize the very architecture of trust, digital identity, and institutional frameworks worldwide.</w:t>
      </w:r>
    </w:p>
    <w:p w14:paraId="09C3563D" w14:textId="77777777" w:rsidR="000B1AF5" w:rsidRPr="0061113C" w:rsidRDefault="009D675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While blockchain technology was initially developed to underpin a decentralized cryptocurrency, its scope has swiftly expanded far beyond the realm of finance. The core tenets of the technology – including its distributed architecture, data permanence, auditability, and encryption-based protection – have demonstrated relevance for numerous procedures demanding authenticated and unforgeable documentation. In contemporary practice, blockchain is being tested or implemented in diverse areas such as provenance verification within logistics networks, digital identity solutions, cadastral systems, self-executing contracts for administrative automation, and protected electoral mechanisms. The promise of this innovation rests in its ability to foster systems that are more streamlined, open and resilient, primarily by diminishing the need for concentrated power structures and mediating entities.</w:t>
      </w:r>
    </w:p>
    <w:p w14:paraId="25D01603" w14:textId="77777777" w:rsidR="000B1AF5" w:rsidRPr="0061113C" w:rsidRDefault="009D675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Nevertheless, this transformative potential inherently engenders a profound institutional paradox – alternatively conceptualized as an emergent systemic risk. The fundamental capacity of blockchain to facilitate secure and cryptographically verifiable social coordination, bypassing traditional centralized intermediaries, intrinsically problematizes the necessity and prospective utility of those established institutions. By enabling distributed networks of actors to autonomously instantiate and govern systems for value transfer (monetary functions), asset registry (market formation), and procedural compliance (oversight and enforcement), the technology effectively decentralizes competencies that have conventionally constituted sovereign prerogatives. Thus, it transcends a purely instrumental role in process optimization, evolving into an architectural substrate for institutional pluralism, competitive governance models and the reconfiguration of political-economic authority.</w:t>
      </w:r>
    </w:p>
    <w:p w14:paraId="3B4DA79A" w14:textId="77777777" w:rsidR="00774F24" w:rsidRPr="0061113C" w:rsidRDefault="00774F24" w:rsidP="00774F2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This duality inherent to blockchain technology – functioning simultaneously as a mechanism for optimization and as a catalyst for institutional disruption – defines the core problematic of the present inquiry. The first research hypothesis investigates whether blockchain’s capacity to facilitate the delegation of core public institutional functions to non-state actors enables its evolution from a mere efficiency-enhancing instrument into a systemic challenge to conventional paradigms of public governance. The second hypothesis addresses a foundational structural tension: it examines the integration potential of a horizontally architected, peer-to-peer distributed ledger technology within the inherently vertical and hierarchical frameworks of public administration systems. </w:t>
      </w:r>
    </w:p>
    <w:p w14:paraId="313A1F9E" w14:textId="77777777" w:rsidR="00774F24" w:rsidRPr="0061113C" w:rsidRDefault="00774F24" w:rsidP="00774F2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lastRenderedPageBreak/>
        <w:t>The novelty of this study lies in: an empirically grounded model of controlled decentralization explaining why states choose consortium blockchains in 88% of cases (Table 1); a five‑dimensional typology of institutional risks (technical, legal, political, ethical, strategic) applicable beyond blockchain; a refinement of the platform state concept, showing that algorithmic automation does not replace the state but shifts its role from operator to guarantor.</w:t>
      </w:r>
    </w:p>
    <w:p w14:paraId="76FAE8A9" w14:textId="4661CE74" w:rsidR="00797A21" w:rsidRPr="0061113C" w:rsidRDefault="00797A21" w:rsidP="00774F24">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themeColor="text1"/>
          <w:sz w:val="24"/>
          <w:szCs w:val="24"/>
        </w:rPr>
      </w:pPr>
      <w:r w:rsidRPr="0061113C">
        <w:rPr>
          <w:rFonts w:ascii="Times New Roman" w:eastAsia="Times New Roman" w:hAnsi="Times New Roman" w:cs="Times New Roman"/>
          <w:b/>
          <w:bCs/>
          <w:color w:val="000000" w:themeColor="text1"/>
          <w:sz w:val="24"/>
          <w:szCs w:val="24"/>
        </w:rPr>
        <w:t>LITERATURE REVIEW</w:t>
      </w:r>
    </w:p>
    <w:p w14:paraId="7F84D033" w14:textId="06A63464" w:rsidR="00774F24" w:rsidRPr="0061113C" w:rsidRDefault="00774F2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The scholarly discourse on the role of blockchain in the transformation of public governance reflects a fundamental opposition between two approaches: crypto-anarchists and crypto-institutionalists. These schools differ not only in their assessment of the technology’s potential but also in their very understanding of what the state is and how it should interact with algorithmic systems.</w:t>
      </w:r>
    </w:p>
    <w:p w14:paraId="49C0AFE1" w14:textId="207109BF" w:rsidR="00774F24" w:rsidRPr="0061113C" w:rsidRDefault="00774F24" w:rsidP="00774F2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The first point of view is that code and consensus can replace government power. They either ignore legal and institutional constraints or regard them as temporary and surmountable.</w:t>
      </w:r>
    </w:p>
    <w:p w14:paraId="0028172B" w14:textId="77777777" w:rsidR="00774F24" w:rsidRPr="0061113C" w:rsidRDefault="00774F24" w:rsidP="00774F2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In contrast, the crypto-institutionalist position, which emerged in the second wave of research, argues that blockchain does not replace but rather becomes interwoven with existing institutions. This approach emphasizes the polycentricity of blockchain networks, which are embedded within broader legal, regulatory, and social frameworks. From this perspective, the success and legitimacy of blockchain systems depend not only on their internal code but also on external institutional conditions – supportive legislation, trust, judicial dispute resolution mechanisms, and state administrative capacity.</w:t>
      </w:r>
    </w:p>
    <w:p w14:paraId="30ACFF71" w14:textId="34F7CAD6" w:rsidR="000B1AF5" w:rsidRPr="0061113C" w:rsidRDefault="00797A2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lang w:val="en-US"/>
        </w:rPr>
        <w:t>S</w:t>
      </w:r>
      <w:proofErr w:type="spellStart"/>
      <w:r w:rsidR="009D675E" w:rsidRPr="0061113C">
        <w:rPr>
          <w:rFonts w:ascii="Times New Roman" w:eastAsia="Times New Roman" w:hAnsi="Times New Roman" w:cs="Times New Roman"/>
          <w:color w:val="000000" w:themeColor="text1"/>
          <w:sz w:val="24"/>
          <w:szCs w:val="24"/>
        </w:rPr>
        <w:t>tudies</w:t>
      </w:r>
      <w:proofErr w:type="spellEnd"/>
      <w:r w:rsidR="009D675E" w:rsidRPr="0061113C">
        <w:rPr>
          <w:rFonts w:ascii="Times New Roman" w:eastAsia="Times New Roman" w:hAnsi="Times New Roman" w:cs="Times New Roman"/>
          <w:color w:val="000000" w:themeColor="text1"/>
          <w:sz w:val="24"/>
          <w:szCs w:val="24"/>
        </w:rPr>
        <w:t xml:space="preserve"> indicate that distributed ledger technologies, including blockchain platforms, have potential applicability across all sectors of the economy </w:t>
      </w:r>
      <w:r w:rsidR="0040483B" w:rsidRPr="0061113C">
        <w:rPr>
          <w:rFonts w:ascii="Times New Roman" w:eastAsia="Times New Roman" w:hAnsi="Times New Roman" w:cs="Times New Roman"/>
          <w:color w:val="000000" w:themeColor="text1"/>
          <w:sz w:val="24"/>
          <w:szCs w:val="24"/>
          <w:lang w:val="en-US"/>
        </w:rPr>
        <w:t>(</w:t>
      </w:r>
      <w:proofErr w:type="spellStart"/>
      <w:r w:rsidR="0040483B" w:rsidRPr="0061113C">
        <w:rPr>
          <w:rFonts w:ascii="Times New Roman" w:eastAsia="Times New Roman" w:hAnsi="Times New Roman" w:cs="Times New Roman"/>
          <w:color w:val="000000" w:themeColor="text1"/>
          <w:sz w:val="24"/>
          <w:szCs w:val="24"/>
          <w:lang w:val="en-US"/>
        </w:rPr>
        <w:t>Dolzhenko</w:t>
      </w:r>
      <w:proofErr w:type="spellEnd"/>
      <w:r w:rsidR="0040483B" w:rsidRPr="0061113C">
        <w:rPr>
          <w:rFonts w:ascii="Times New Roman" w:eastAsia="Times New Roman" w:hAnsi="Times New Roman" w:cs="Times New Roman"/>
          <w:color w:val="000000" w:themeColor="text1"/>
          <w:sz w:val="24"/>
          <w:szCs w:val="24"/>
          <w:lang w:val="en-US"/>
        </w:rPr>
        <w:t xml:space="preserve">, </w:t>
      </w:r>
      <w:proofErr w:type="spellStart"/>
      <w:r w:rsidR="0040483B" w:rsidRPr="0061113C">
        <w:rPr>
          <w:rFonts w:ascii="Times New Roman" w:eastAsia="Times New Roman" w:hAnsi="Times New Roman" w:cs="Times New Roman"/>
          <w:color w:val="000000" w:themeColor="text1"/>
          <w:sz w:val="24"/>
          <w:szCs w:val="24"/>
          <w:lang w:val="en-US"/>
        </w:rPr>
        <w:t>Chelak</w:t>
      </w:r>
      <w:proofErr w:type="spellEnd"/>
      <w:r w:rsidR="0040483B" w:rsidRPr="0061113C">
        <w:rPr>
          <w:rFonts w:ascii="Times New Roman" w:eastAsia="Times New Roman" w:hAnsi="Times New Roman" w:cs="Times New Roman"/>
          <w:color w:val="000000" w:themeColor="text1"/>
          <w:sz w:val="24"/>
          <w:szCs w:val="24"/>
          <w:lang w:val="en-US"/>
        </w:rPr>
        <w:t>, 2020,</w:t>
      </w:r>
      <w:r w:rsidR="009D675E" w:rsidRPr="0061113C">
        <w:rPr>
          <w:rFonts w:ascii="Times New Roman" w:eastAsia="Times New Roman" w:hAnsi="Times New Roman" w:cs="Times New Roman"/>
          <w:color w:val="000000" w:themeColor="text1"/>
          <w:sz w:val="24"/>
          <w:szCs w:val="24"/>
        </w:rPr>
        <w:t xml:space="preserve"> p. 947</w:t>
      </w:r>
      <w:r w:rsidR="0040483B" w:rsidRPr="0061113C">
        <w:rPr>
          <w:rFonts w:ascii="Times New Roman" w:eastAsia="Times New Roman" w:hAnsi="Times New Roman" w:cs="Times New Roman"/>
          <w:color w:val="000000" w:themeColor="text1"/>
          <w:sz w:val="24"/>
          <w:szCs w:val="24"/>
          <w:lang w:val="en-US"/>
        </w:rPr>
        <w:t>)</w:t>
      </w:r>
      <w:r w:rsidR="009D675E" w:rsidRPr="0061113C">
        <w:rPr>
          <w:rFonts w:ascii="Times New Roman" w:eastAsia="Times New Roman" w:hAnsi="Times New Roman" w:cs="Times New Roman"/>
          <w:color w:val="000000" w:themeColor="text1"/>
          <w:sz w:val="24"/>
          <w:szCs w:val="24"/>
        </w:rPr>
        <w:t xml:space="preserve">. However, the widespread adoption of blockchain is constrained by both a lack of terminological unity and definitive principles, as well as by institutional differentiation within socio-economic, including labor, relations. </w:t>
      </w:r>
    </w:p>
    <w:p w14:paraId="3D643076" w14:textId="77777777" w:rsidR="00774F24" w:rsidRPr="0061113C" w:rsidRDefault="00774F24" w:rsidP="00774F2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The crypto-anarchist approach, prominent in the first wave of research, frames blockchain and distributed ledgers as a technological force capable of entirely eliminating the need for traditional intermediaries and central actors, including the state. Proponents of this view argue that systems based solely on cryptography and consensus algorithms can establish a new decentralized social order that displaces hierarchical institutions.</w:t>
      </w:r>
    </w:p>
    <w:p w14:paraId="77D055EF" w14:textId="38DA1B68" w:rsidR="000B1AF5" w:rsidRPr="0061113C" w:rsidRDefault="009D675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t>Mironova</w:t>
      </w:r>
      <w:proofErr w:type="spellEnd"/>
      <w:r w:rsidRPr="0061113C">
        <w:rPr>
          <w:rFonts w:ascii="Times New Roman" w:eastAsia="Times New Roman" w:hAnsi="Times New Roman" w:cs="Times New Roman"/>
          <w:color w:val="000000" w:themeColor="text1"/>
          <w:sz w:val="24"/>
          <w:szCs w:val="24"/>
        </w:rPr>
        <w:t xml:space="preserve"> E. A. posits that the dominant instruments in the future economy will be precisely those assets that verify rights </w:t>
      </w:r>
      <w:r w:rsidR="00DC3546" w:rsidRPr="0061113C">
        <w:rPr>
          <w:rFonts w:ascii="Times New Roman" w:eastAsia="Times New Roman" w:hAnsi="Times New Roman" w:cs="Times New Roman"/>
          <w:color w:val="000000" w:themeColor="text1"/>
          <w:sz w:val="24"/>
          <w:szCs w:val="24"/>
          <w:lang w:val="en-US"/>
        </w:rPr>
        <w:t>(</w:t>
      </w:r>
      <w:proofErr w:type="spellStart"/>
      <w:r w:rsidR="00DC3546" w:rsidRPr="0061113C">
        <w:rPr>
          <w:rFonts w:ascii="Times New Roman" w:eastAsia="Times New Roman" w:hAnsi="Times New Roman" w:cs="Times New Roman"/>
          <w:color w:val="000000" w:themeColor="text1"/>
          <w:sz w:val="24"/>
          <w:szCs w:val="24"/>
        </w:rPr>
        <w:t>Mironova</w:t>
      </w:r>
      <w:proofErr w:type="spellEnd"/>
      <w:r w:rsidR="00DC3546" w:rsidRPr="0061113C">
        <w:rPr>
          <w:rFonts w:ascii="Times New Roman" w:eastAsia="Times New Roman" w:hAnsi="Times New Roman" w:cs="Times New Roman"/>
          <w:color w:val="000000" w:themeColor="text1"/>
          <w:sz w:val="24"/>
          <w:szCs w:val="24"/>
        </w:rPr>
        <w:t>, 2023</w:t>
      </w:r>
      <w:r w:rsidRPr="0061113C">
        <w:rPr>
          <w:rFonts w:ascii="Times New Roman" w:eastAsia="Times New Roman" w:hAnsi="Times New Roman" w:cs="Times New Roman"/>
          <w:color w:val="000000" w:themeColor="text1"/>
          <w:sz w:val="24"/>
          <w:szCs w:val="24"/>
        </w:rPr>
        <w:t>, p.497</w:t>
      </w:r>
      <w:r w:rsidR="00DC3546"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 xml:space="preserve">. Russian researchers have conducted an analysis of the operational mechanism of a blockchain platform and discovered that the technology bears a resemblance to the republican model of society. Distributed ledger technologies are constructed upon the same foundational principles as a republican state, namely </w:t>
      </w:r>
      <w:r w:rsidRPr="0061113C">
        <w:rPr>
          <w:rFonts w:ascii="Times New Roman" w:eastAsia="Times New Roman" w:hAnsi="Times New Roman" w:cs="Times New Roman"/>
          <w:color w:val="000000" w:themeColor="text1"/>
          <w:sz w:val="24"/>
          <w:szCs w:val="24"/>
        </w:rPr>
        <w:lastRenderedPageBreak/>
        <w:t>the concurrent pursuit of the common good and individual liberty. It is noteworthy that participants within these technological networks exhibit a higher degree of conscientiousness. However, the republican societal model faces a challenge: citizens are not always prepared to prioritize public objectives above their personal interests.</w:t>
      </w:r>
    </w:p>
    <w:p w14:paraId="04A56501" w14:textId="48BC2ABD" w:rsidR="000B1AF5" w:rsidRPr="0061113C" w:rsidRDefault="001F45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lang w:val="en-US"/>
        </w:rPr>
        <w:t>D</w:t>
      </w:r>
      <w:proofErr w:type="spellStart"/>
      <w:r w:rsidRPr="0061113C">
        <w:rPr>
          <w:rFonts w:ascii="Times New Roman" w:eastAsia="Times New Roman" w:hAnsi="Times New Roman" w:cs="Times New Roman"/>
          <w:color w:val="000000" w:themeColor="text1"/>
          <w:sz w:val="24"/>
          <w:szCs w:val="24"/>
        </w:rPr>
        <w:t>igital</w:t>
      </w:r>
      <w:proofErr w:type="spellEnd"/>
      <w:r w:rsidRPr="0061113C">
        <w:rPr>
          <w:rFonts w:ascii="Times New Roman" w:eastAsia="Times New Roman" w:hAnsi="Times New Roman" w:cs="Times New Roman"/>
          <w:color w:val="000000" w:themeColor="text1"/>
          <w:sz w:val="24"/>
          <w:szCs w:val="24"/>
        </w:rPr>
        <w:t xml:space="preserve"> technologies, which are primarily deployed in pilot projects across various Russian cities, establish an enabling environment for the viability of technologies like blockchain and, prospectively, for their broader application. </w:t>
      </w:r>
      <w:r w:rsidR="009D675E" w:rsidRPr="0061113C">
        <w:rPr>
          <w:rFonts w:ascii="Times New Roman" w:eastAsia="Times New Roman" w:hAnsi="Times New Roman" w:cs="Times New Roman"/>
          <w:color w:val="000000" w:themeColor="text1"/>
          <w:sz w:val="24"/>
          <w:szCs w:val="24"/>
        </w:rPr>
        <w:t xml:space="preserve">According to </w:t>
      </w:r>
      <w:proofErr w:type="spellStart"/>
      <w:r w:rsidR="009D675E" w:rsidRPr="0061113C">
        <w:rPr>
          <w:rFonts w:ascii="Times New Roman" w:eastAsia="Times New Roman" w:hAnsi="Times New Roman" w:cs="Times New Roman"/>
          <w:color w:val="000000" w:themeColor="text1"/>
          <w:sz w:val="24"/>
          <w:szCs w:val="24"/>
        </w:rPr>
        <w:t>Rozhkov</w:t>
      </w:r>
      <w:proofErr w:type="spellEnd"/>
      <w:r w:rsidR="009D675E" w:rsidRPr="0061113C">
        <w:rPr>
          <w:rFonts w:ascii="Times New Roman" w:eastAsia="Times New Roman" w:hAnsi="Times New Roman" w:cs="Times New Roman"/>
          <w:color w:val="000000" w:themeColor="text1"/>
          <w:sz w:val="24"/>
          <w:szCs w:val="24"/>
        </w:rPr>
        <w:t xml:space="preserve"> E. V., property management at the municipal level possesses a private nature in relation to the assets of the city. Nevertheless, it is imperative to underscore the budgetary constraints not only of Perm Krai’s municipalities but also of other regions. Therefore, the implementation of novel, advanced technologies, such as blockchain, may not be fully realized in the immediate future </w:t>
      </w:r>
      <w:r w:rsidR="00DC3546" w:rsidRPr="0061113C">
        <w:rPr>
          <w:rFonts w:ascii="Times New Roman" w:eastAsia="Times New Roman" w:hAnsi="Times New Roman" w:cs="Times New Roman"/>
          <w:color w:val="000000" w:themeColor="text1"/>
          <w:sz w:val="24"/>
          <w:szCs w:val="24"/>
          <w:lang w:val="en-US"/>
        </w:rPr>
        <w:t>(</w:t>
      </w:r>
      <w:proofErr w:type="spellStart"/>
      <w:r w:rsidR="00DC3546" w:rsidRPr="0061113C">
        <w:rPr>
          <w:rFonts w:ascii="Times New Roman" w:eastAsia="Times New Roman" w:hAnsi="Times New Roman" w:cs="Times New Roman"/>
          <w:color w:val="000000" w:themeColor="text1"/>
          <w:sz w:val="24"/>
          <w:szCs w:val="24"/>
        </w:rPr>
        <w:t>Rozhkov</w:t>
      </w:r>
      <w:proofErr w:type="spellEnd"/>
      <w:r w:rsidR="00DC3546" w:rsidRPr="0061113C">
        <w:rPr>
          <w:rFonts w:ascii="Times New Roman" w:eastAsia="Times New Roman" w:hAnsi="Times New Roman" w:cs="Times New Roman"/>
          <w:color w:val="000000" w:themeColor="text1"/>
          <w:sz w:val="24"/>
          <w:szCs w:val="24"/>
          <w:lang w:val="en-US"/>
        </w:rPr>
        <w:t>, 2023</w:t>
      </w:r>
      <w:r w:rsidR="009D675E" w:rsidRPr="0061113C">
        <w:rPr>
          <w:rFonts w:ascii="Times New Roman" w:eastAsia="Times New Roman" w:hAnsi="Times New Roman" w:cs="Times New Roman"/>
          <w:color w:val="000000" w:themeColor="text1"/>
          <w:sz w:val="24"/>
          <w:szCs w:val="24"/>
        </w:rPr>
        <w:t>, p. 58</w:t>
      </w:r>
      <w:r w:rsidR="00DC3546" w:rsidRPr="0061113C">
        <w:rPr>
          <w:rFonts w:ascii="Times New Roman" w:eastAsia="Times New Roman" w:hAnsi="Times New Roman" w:cs="Times New Roman"/>
          <w:color w:val="000000" w:themeColor="text1"/>
          <w:sz w:val="24"/>
          <w:szCs w:val="24"/>
          <w:lang w:val="en-US"/>
        </w:rPr>
        <w:t>)</w:t>
      </w:r>
      <w:r w:rsidR="009D675E" w:rsidRPr="0061113C">
        <w:rPr>
          <w:rFonts w:ascii="Times New Roman" w:eastAsia="Times New Roman" w:hAnsi="Times New Roman" w:cs="Times New Roman"/>
          <w:color w:val="000000" w:themeColor="text1"/>
          <w:sz w:val="24"/>
          <w:szCs w:val="24"/>
        </w:rPr>
        <w:t>.</w:t>
      </w:r>
    </w:p>
    <w:p w14:paraId="58208B83" w14:textId="54E18E86" w:rsidR="000B1AF5" w:rsidRPr="0061113C" w:rsidRDefault="009D675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t>Chereshnyova</w:t>
      </w:r>
      <w:proofErr w:type="spellEnd"/>
      <w:r w:rsidRPr="0061113C">
        <w:rPr>
          <w:rFonts w:ascii="Times New Roman" w:eastAsia="Times New Roman" w:hAnsi="Times New Roman" w:cs="Times New Roman"/>
          <w:color w:val="000000" w:themeColor="text1"/>
          <w:sz w:val="24"/>
          <w:szCs w:val="24"/>
        </w:rPr>
        <w:t xml:space="preserve"> E. A. posits that blockchain can be considered the principal instrument for disintermediation and the reduction of transaction costs</w:t>
      </w:r>
      <w:r w:rsidR="001F45A2" w:rsidRPr="0061113C">
        <w:rPr>
          <w:rFonts w:ascii="Times New Roman" w:eastAsia="Times New Roman" w:hAnsi="Times New Roman" w:cs="Times New Roman"/>
          <w:color w:val="000000" w:themeColor="text1"/>
          <w:sz w:val="24"/>
          <w:szCs w:val="24"/>
        </w:rPr>
        <w:t xml:space="preserve"> </w:t>
      </w:r>
      <w:r w:rsidR="00DC3546" w:rsidRPr="0061113C">
        <w:rPr>
          <w:rFonts w:ascii="Times New Roman" w:eastAsia="Times New Roman" w:hAnsi="Times New Roman" w:cs="Times New Roman"/>
          <w:color w:val="000000" w:themeColor="text1"/>
          <w:sz w:val="24"/>
          <w:szCs w:val="24"/>
          <w:lang w:val="en-US"/>
        </w:rPr>
        <w:t>(</w:t>
      </w:r>
      <w:proofErr w:type="spellStart"/>
      <w:r w:rsidR="00DC3546" w:rsidRPr="0061113C">
        <w:rPr>
          <w:rFonts w:ascii="Times New Roman" w:eastAsia="Times New Roman" w:hAnsi="Times New Roman" w:cs="Times New Roman"/>
          <w:color w:val="000000" w:themeColor="text1"/>
          <w:sz w:val="24"/>
          <w:szCs w:val="24"/>
        </w:rPr>
        <w:t>Chereshneva</w:t>
      </w:r>
      <w:proofErr w:type="spellEnd"/>
      <w:r w:rsidR="00DC3546" w:rsidRPr="0061113C">
        <w:rPr>
          <w:rFonts w:ascii="Times New Roman" w:eastAsia="Times New Roman" w:hAnsi="Times New Roman" w:cs="Times New Roman"/>
          <w:color w:val="000000" w:themeColor="text1"/>
          <w:sz w:val="24"/>
          <w:szCs w:val="24"/>
          <w:lang w:val="en-US"/>
        </w:rPr>
        <w:t>, 2020)</w:t>
      </w:r>
      <w:r w:rsidRPr="0061113C">
        <w:rPr>
          <w:rFonts w:ascii="Times New Roman" w:eastAsia="Times New Roman" w:hAnsi="Times New Roman" w:cs="Times New Roman"/>
          <w:color w:val="000000" w:themeColor="text1"/>
          <w:sz w:val="24"/>
          <w:szCs w:val="24"/>
        </w:rPr>
        <w:t>. She identifies the erosion of trust in public authority as one of the key catalysts for the emergence of distributed ledger technology. This issue is intrinsically linked to trends of decentralization and deregulation. Bitcoin’s purpose is to eradicate corruption in the sphere of monetary emission. Emerging as a response to the 2008 global financial crisis, Bitcoin establishes trust in a trustless environment by relying solely on mathematics and cryptography.</w:t>
      </w:r>
    </w:p>
    <w:p w14:paraId="73950A9C" w14:textId="09CB462A" w:rsidR="000B1AF5" w:rsidRPr="0061113C" w:rsidRDefault="009D675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For the purposes of public administration, </w:t>
      </w:r>
      <w:proofErr w:type="spellStart"/>
      <w:r w:rsidRPr="0061113C">
        <w:rPr>
          <w:rFonts w:ascii="Times New Roman" w:eastAsia="Times New Roman" w:hAnsi="Times New Roman" w:cs="Times New Roman"/>
          <w:color w:val="000000" w:themeColor="text1"/>
          <w:sz w:val="24"/>
          <w:szCs w:val="24"/>
        </w:rPr>
        <w:t>Chereshnyova</w:t>
      </w:r>
      <w:proofErr w:type="spellEnd"/>
      <w:r w:rsidRPr="0061113C">
        <w:rPr>
          <w:rFonts w:ascii="Times New Roman" w:eastAsia="Times New Roman" w:hAnsi="Times New Roman" w:cs="Times New Roman"/>
          <w:color w:val="000000" w:themeColor="text1"/>
          <w:sz w:val="24"/>
          <w:szCs w:val="24"/>
        </w:rPr>
        <w:t xml:space="preserve"> argues, it is advisable to utilize not a public, but rather an exclusive or private permissioned blockchain – that is, a distributed ledger with a fixed or limited number of nodes. This is crucial for preserving essential state functions. However, private companies also leverage exclusive blockchains. This path is exemplified by the Swiss project «</w:t>
      </w:r>
      <w:proofErr w:type="spellStart"/>
      <w:r w:rsidRPr="0061113C">
        <w:rPr>
          <w:rFonts w:ascii="Times New Roman" w:eastAsia="Times New Roman" w:hAnsi="Times New Roman" w:cs="Times New Roman"/>
          <w:color w:val="000000" w:themeColor="text1"/>
          <w:sz w:val="24"/>
          <w:szCs w:val="24"/>
        </w:rPr>
        <w:t>Cardossier</w:t>
      </w:r>
      <w:proofErr w:type="spellEnd"/>
      <w:r w:rsidRPr="0061113C">
        <w:rPr>
          <w:rFonts w:ascii="Times New Roman" w:eastAsia="Times New Roman" w:hAnsi="Times New Roman" w:cs="Times New Roman"/>
          <w:color w:val="000000" w:themeColor="text1"/>
          <w:sz w:val="24"/>
          <w:szCs w:val="24"/>
        </w:rPr>
        <w:t xml:space="preserve">», which integrates major private and state-owned manufacturers, software development companies, and private vehicle owners into a single ecosystem. </w:t>
      </w:r>
      <w:proofErr w:type="spellStart"/>
      <w:r w:rsidRPr="0061113C">
        <w:rPr>
          <w:rFonts w:ascii="Times New Roman" w:eastAsia="Times New Roman" w:hAnsi="Times New Roman" w:cs="Times New Roman"/>
          <w:color w:val="000000" w:themeColor="text1"/>
          <w:sz w:val="24"/>
          <w:szCs w:val="24"/>
        </w:rPr>
        <w:t>Chereshnyova</w:t>
      </w:r>
      <w:proofErr w:type="spellEnd"/>
      <w:r w:rsidRPr="0061113C">
        <w:rPr>
          <w:rFonts w:ascii="Times New Roman" w:eastAsia="Times New Roman" w:hAnsi="Times New Roman" w:cs="Times New Roman"/>
          <w:color w:val="000000" w:themeColor="text1"/>
          <w:sz w:val="24"/>
          <w:szCs w:val="24"/>
        </w:rPr>
        <w:t xml:space="preserve"> herself contends that a purely technologically oriented approach is not entirely appropriate for state governance, as the sovereign nature of the state inherently implies control over administrative processes. The solution lies in the close integration of blockchain and law, where the rule of law – and enforcement based on it – becomes the source of citizens’ rights, not merely their obligations. She proposes incorporating blockchain into registries for real estate, vehicles, documents, certificates, diplomas, and medical records/insurance policies, noting that implementation awaits further developments, including from the European Commission </w:t>
      </w:r>
      <w:r w:rsidR="00DC3546" w:rsidRPr="0061113C">
        <w:rPr>
          <w:rFonts w:ascii="Times New Roman" w:eastAsia="Times New Roman" w:hAnsi="Times New Roman" w:cs="Times New Roman"/>
          <w:color w:val="000000" w:themeColor="text1"/>
          <w:sz w:val="24"/>
          <w:szCs w:val="24"/>
          <w:lang w:val="en-US"/>
        </w:rPr>
        <w:t>(</w:t>
      </w:r>
      <w:proofErr w:type="spellStart"/>
      <w:r w:rsidR="00DC3546" w:rsidRPr="0061113C">
        <w:rPr>
          <w:rFonts w:ascii="Times New Roman" w:eastAsia="Times New Roman" w:hAnsi="Times New Roman" w:cs="Times New Roman"/>
          <w:color w:val="000000" w:themeColor="text1"/>
          <w:sz w:val="24"/>
          <w:szCs w:val="24"/>
        </w:rPr>
        <w:t>Chereshneva</w:t>
      </w:r>
      <w:proofErr w:type="spellEnd"/>
      <w:r w:rsidR="00DC3546" w:rsidRPr="0061113C">
        <w:rPr>
          <w:rFonts w:ascii="Times New Roman" w:eastAsia="Times New Roman" w:hAnsi="Times New Roman" w:cs="Times New Roman"/>
          <w:color w:val="000000" w:themeColor="text1"/>
          <w:sz w:val="24"/>
          <w:szCs w:val="24"/>
          <w:lang w:val="en-US"/>
        </w:rPr>
        <w:t>, 2020</w:t>
      </w:r>
      <w:r w:rsidRPr="0061113C">
        <w:rPr>
          <w:rFonts w:ascii="Times New Roman" w:eastAsia="Times New Roman" w:hAnsi="Times New Roman" w:cs="Times New Roman"/>
          <w:color w:val="000000" w:themeColor="text1"/>
          <w:sz w:val="24"/>
          <w:szCs w:val="24"/>
        </w:rPr>
        <w:t>, p. 93</w:t>
      </w:r>
      <w:r w:rsidR="00DC3546"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w:t>
      </w:r>
    </w:p>
    <w:p w14:paraId="37C503B3" w14:textId="68DF12F3" w:rsidR="000B1AF5" w:rsidRPr="0061113C" w:rsidRDefault="00CC678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Talking about the </w:t>
      </w:r>
      <w:proofErr w:type="spellStart"/>
      <w:r w:rsidRPr="0061113C">
        <w:rPr>
          <w:rFonts w:ascii="Times New Roman" w:eastAsia="Times New Roman" w:hAnsi="Times New Roman" w:cs="Times New Roman"/>
          <w:color w:val="000000" w:themeColor="text1"/>
          <w:sz w:val="24"/>
          <w:szCs w:val="24"/>
        </w:rPr>
        <w:t>blockchain</w:t>
      </w:r>
      <w:proofErr w:type="spellEnd"/>
      <w:r w:rsidRPr="0061113C">
        <w:rPr>
          <w:rFonts w:ascii="Times New Roman" w:eastAsia="Times New Roman" w:hAnsi="Times New Roman" w:cs="Times New Roman"/>
          <w:color w:val="000000" w:themeColor="text1"/>
          <w:sz w:val="24"/>
          <w:szCs w:val="24"/>
        </w:rPr>
        <w:t xml:space="preserve">, </w:t>
      </w:r>
      <w:proofErr w:type="spellStart"/>
      <w:r w:rsidR="009D675E" w:rsidRPr="0061113C">
        <w:rPr>
          <w:rFonts w:ascii="Times New Roman" w:eastAsia="Times New Roman" w:hAnsi="Times New Roman" w:cs="Times New Roman"/>
          <w:color w:val="000000" w:themeColor="text1"/>
          <w:sz w:val="24"/>
          <w:szCs w:val="24"/>
        </w:rPr>
        <w:t>Bardakov</w:t>
      </w:r>
      <w:proofErr w:type="spellEnd"/>
      <w:r w:rsidR="009D675E" w:rsidRPr="0061113C">
        <w:rPr>
          <w:rFonts w:ascii="Times New Roman" w:eastAsia="Times New Roman" w:hAnsi="Times New Roman" w:cs="Times New Roman"/>
          <w:color w:val="000000" w:themeColor="text1"/>
          <w:sz w:val="24"/>
          <w:szCs w:val="24"/>
        </w:rPr>
        <w:t xml:space="preserve"> A. E. provides a detailed description of a «Smart City» concept that goes beyond simple municipal utility management («</w:t>
      </w:r>
      <w:proofErr w:type="spellStart"/>
      <w:r w:rsidR="009D675E" w:rsidRPr="0061113C">
        <w:rPr>
          <w:rFonts w:ascii="Times New Roman" w:eastAsia="Times New Roman" w:hAnsi="Times New Roman" w:cs="Times New Roman"/>
          <w:color w:val="000000" w:themeColor="text1"/>
          <w:sz w:val="24"/>
          <w:szCs w:val="24"/>
        </w:rPr>
        <w:t>Smartization</w:t>
      </w:r>
      <w:proofErr w:type="spellEnd"/>
      <w:r w:rsidR="009D675E" w:rsidRPr="0061113C">
        <w:rPr>
          <w:rFonts w:ascii="Times New Roman" w:eastAsia="Times New Roman" w:hAnsi="Times New Roman" w:cs="Times New Roman"/>
          <w:color w:val="000000" w:themeColor="text1"/>
          <w:sz w:val="24"/>
          <w:szCs w:val="24"/>
        </w:rPr>
        <w:t xml:space="preserve">») in City </w:t>
      </w:r>
      <w:r w:rsidR="009D675E" w:rsidRPr="0061113C">
        <w:rPr>
          <w:rFonts w:ascii="Times New Roman" w:eastAsia="Times New Roman" w:hAnsi="Times New Roman" w:cs="Times New Roman"/>
          <w:color w:val="000000" w:themeColor="text1"/>
          <w:sz w:val="24"/>
          <w:szCs w:val="24"/>
        </w:rPr>
        <w:lastRenderedPageBreak/>
        <w:t xml:space="preserve">A. He envisions it as a meta-layer that orchestrates all systems, prioritizing the forecasting and fulfillment of all citizens’ needs. This concept can be placed within a «Smart City» framework, positioning the smart city as a leader in one of blockchain’s potential application sets, such as conditional municipal management or as an integrator of various economic sectors. In this context, blockchain is presented as the optimal method for the rational organization of municipal governance systems, addressing issues of an inflated bureaucratic apparatus, centralized power, and opaque, closed information flows </w:t>
      </w:r>
      <w:r w:rsidR="00DC3546" w:rsidRPr="0061113C">
        <w:rPr>
          <w:rFonts w:ascii="Times New Roman" w:eastAsia="Times New Roman" w:hAnsi="Times New Roman" w:cs="Times New Roman"/>
          <w:color w:val="000000" w:themeColor="text1"/>
          <w:sz w:val="24"/>
          <w:szCs w:val="24"/>
          <w:lang w:val="en-US"/>
        </w:rPr>
        <w:t>(</w:t>
      </w:r>
      <w:proofErr w:type="spellStart"/>
      <w:r w:rsidR="00DC3546" w:rsidRPr="0061113C">
        <w:rPr>
          <w:rFonts w:ascii="Times New Roman" w:eastAsia="Times New Roman" w:hAnsi="Times New Roman" w:cs="Times New Roman"/>
          <w:color w:val="000000" w:themeColor="text1"/>
          <w:sz w:val="24"/>
          <w:szCs w:val="24"/>
        </w:rPr>
        <w:t>Bardakov</w:t>
      </w:r>
      <w:proofErr w:type="spellEnd"/>
      <w:r w:rsidR="00DC3546" w:rsidRPr="0061113C">
        <w:rPr>
          <w:rFonts w:ascii="Times New Roman" w:eastAsia="Times New Roman" w:hAnsi="Times New Roman" w:cs="Times New Roman"/>
          <w:color w:val="000000" w:themeColor="text1"/>
          <w:sz w:val="24"/>
          <w:szCs w:val="24"/>
          <w:lang w:val="en-US"/>
        </w:rPr>
        <w:t xml:space="preserve">, </w:t>
      </w:r>
      <w:proofErr w:type="spellStart"/>
      <w:r w:rsidR="00DC3546" w:rsidRPr="0061113C">
        <w:rPr>
          <w:rFonts w:ascii="Times New Roman" w:eastAsia="Times New Roman" w:hAnsi="Times New Roman" w:cs="Times New Roman"/>
          <w:color w:val="000000" w:themeColor="text1"/>
          <w:sz w:val="24"/>
          <w:szCs w:val="24"/>
        </w:rPr>
        <w:t>Kritskaya</w:t>
      </w:r>
      <w:proofErr w:type="spellEnd"/>
      <w:r w:rsidR="00DC3546" w:rsidRPr="0061113C">
        <w:rPr>
          <w:rFonts w:ascii="Times New Roman" w:eastAsia="Times New Roman" w:hAnsi="Times New Roman" w:cs="Times New Roman"/>
          <w:color w:val="000000" w:themeColor="text1"/>
          <w:sz w:val="24"/>
          <w:szCs w:val="24"/>
          <w:lang w:val="en-US"/>
        </w:rPr>
        <w:t>, 2023</w:t>
      </w:r>
      <w:r w:rsidR="009D675E" w:rsidRPr="0061113C">
        <w:rPr>
          <w:rFonts w:ascii="Times New Roman" w:eastAsia="Times New Roman" w:hAnsi="Times New Roman" w:cs="Times New Roman"/>
          <w:color w:val="000000" w:themeColor="text1"/>
          <w:sz w:val="24"/>
          <w:szCs w:val="24"/>
        </w:rPr>
        <w:t>, pp. 132-133</w:t>
      </w:r>
      <w:r w:rsidR="00DC3546" w:rsidRPr="0061113C">
        <w:rPr>
          <w:rFonts w:ascii="Times New Roman" w:eastAsia="Times New Roman" w:hAnsi="Times New Roman" w:cs="Times New Roman"/>
          <w:color w:val="000000" w:themeColor="text1"/>
          <w:sz w:val="24"/>
          <w:szCs w:val="24"/>
          <w:lang w:val="en-US"/>
        </w:rPr>
        <w:t>)</w:t>
      </w:r>
      <w:r w:rsidR="009D675E" w:rsidRPr="0061113C">
        <w:rPr>
          <w:rFonts w:ascii="Times New Roman" w:eastAsia="Times New Roman" w:hAnsi="Times New Roman" w:cs="Times New Roman"/>
          <w:color w:val="000000" w:themeColor="text1"/>
          <w:sz w:val="24"/>
          <w:szCs w:val="24"/>
        </w:rPr>
        <w:t>.</w:t>
      </w:r>
    </w:p>
    <w:p w14:paraId="1C2BBBC7" w14:textId="111289FE" w:rsidR="000B1AF5" w:rsidRPr="0061113C" w:rsidRDefault="009D675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t>Klechikov</w:t>
      </w:r>
      <w:proofErr w:type="spellEnd"/>
      <w:r w:rsidRPr="0061113C">
        <w:rPr>
          <w:rFonts w:ascii="Times New Roman" w:eastAsia="Times New Roman" w:hAnsi="Times New Roman" w:cs="Times New Roman"/>
          <w:color w:val="000000" w:themeColor="text1"/>
          <w:sz w:val="24"/>
          <w:szCs w:val="24"/>
        </w:rPr>
        <w:t xml:space="preserve"> A. V. </w:t>
      </w:r>
      <w:r w:rsidR="00DC3546" w:rsidRPr="0061113C">
        <w:rPr>
          <w:rFonts w:ascii="Times New Roman" w:eastAsia="Times New Roman" w:hAnsi="Times New Roman" w:cs="Times New Roman"/>
          <w:color w:val="000000" w:themeColor="text1"/>
          <w:sz w:val="24"/>
          <w:szCs w:val="24"/>
          <w:lang w:val="en-US"/>
        </w:rPr>
        <w:t xml:space="preserve"> et al </w:t>
      </w:r>
      <w:r w:rsidRPr="0061113C">
        <w:rPr>
          <w:rFonts w:ascii="Times New Roman" w:eastAsia="Times New Roman" w:hAnsi="Times New Roman" w:cs="Times New Roman"/>
          <w:color w:val="000000" w:themeColor="text1"/>
          <w:sz w:val="24"/>
          <w:szCs w:val="24"/>
        </w:rPr>
        <w:t>cite</w:t>
      </w:r>
      <w:r w:rsidR="00DC3546" w:rsidRPr="0061113C">
        <w:rPr>
          <w:rFonts w:ascii="Times New Roman" w:eastAsia="Times New Roman" w:hAnsi="Times New Roman" w:cs="Times New Roman"/>
          <w:color w:val="000000" w:themeColor="text1"/>
          <w:sz w:val="24"/>
          <w:szCs w:val="24"/>
          <w:lang w:val="en-US"/>
        </w:rPr>
        <w:t>s</w:t>
      </w:r>
      <w:r w:rsidRPr="0061113C">
        <w:rPr>
          <w:rFonts w:ascii="Times New Roman" w:eastAsia="Times New Roman" w:hAnsi="Times New Roman" w:cs="Times New Roman"/>
          <w:color w:val="000000" w:themeColor="text1"/>
          <w:sz w:val="24"/>
          <w:szCs w:val="24"/>
        </w:rPr>
        <w:t xml:space="preserve"> Melanie Swan, the founder of the Institute for Blockchain Studies, who delineates three evolutionary tiers of blockchain: currency, contracts, and Blockchain 3.0 – the latter being the most significant application for the present discussion. This third tier extends beyond financial transactions and markets, permeating domains such as public administration, healthcare, science, and education, thereby embodying an integrative nature. Consequently, </w:t>
      </w:r>
      <w:proofErr w:type="spellStart"/>
      <w:r w:rsidRPr="0061113C">
        <w:rPr>
          <w:rFonts w:ascii="Times New Roman" w:eastAsia="Times New Roman" w:hAnsi="Times New Roman" w:cs="Times New Roman"/>
          <w:color w:val="000000" w:themeColor="text1"/>
          <w:sz w:val="24"/>
          <w:szCs w:val="24"/>
        </w:rPr>
        <w:t>blockchain</w:t>
      </w:r>
      <w:proofErr w:type="spellEnd"/>
      <w:r w:rsidRPr="0061113C">
        <w:rPr>
          <w:rFonts w:ascii="Times New Roman" w:eastAsia="Times New Roman" w:hAnsi="Times New Roman" w:cs="Times New Roman"/>
          <w:color w:val="000000" w:themeColor="text1"/>
          <w:sz w:val="24"/>
          <w:szCs w:val="24"/>
        </w:rPr>
        <w:t xml:space="preserve"> is an </w:t>
      </w:r>
      <w:proofErr w:type="spellStart"/>
      <w:r w:rsidRPr="0061113C">
        <w:rPr>
          <w:rFonts w:ascii="Times New Roman" w:eastAsia="Times New Roman" w:hAnsi="Times New Roman" w:cs="Times New Roman"/>
          <w:color w:val="000000" w:themeColor="text1"/>
          <w:sz w:val="24"/>
          <w:szCs w:val="24"/>
        </w:rPr>
        <w:t>ecosystemic</w:t>
      </w:r>
      <w:proofErr w:type="spellEnd"/>
      <w:r w:rsidRPr="0061113C">
        <w:rPr>
          <w:rFonts w:ascii="Times New Roman" w:eastAsia="Times New Roman" w:hAnsi="Times New Roman" w:cs="Times New Roman"/>
          <w:color w:val="000000" w:themeColor="text1"/>
          <w:sz w:val="24"/>
          <w:szCs w:val="24"/>
        </w:rPr>
        <w:t xml:space="preserve"> technology that enables diverse transactional participants – including banks, regulators, sellers, buyers, and brokers – to access undistorted information </w:t>
      </w:r>
      <w:r w:rsidR="00DC3546" w:rsidRPr="0061113C">
        <w:rPr>
          <w:rFonts w:ascii="Times New Roman" w:eastAsia="Times New Roman" w:hAnsi="Times New Roman" w:cs="Times New Roman"/>
          <w:color w:val="000000" w:themeColor="text1"/>
          <w:sz w:val="24"/>
          <w:szCs w:val="24"/>
          <w:lang w:val="en-US"/>
        </w:rPr>
        <w:t>(</w:t>
      </w:r>
      <w:proofErr w:type="spellStart"/>
      <w:r w:rsidR="00DC3546" w:rsidRPr="0061113C">
        <w:rPr>
          <w:rFonts w:ascii="Times New Roman" w:eastAsia="Times New Roman" w:hAnsi="Times New Roman" w:cs="Times New Roman"/>
          <w:color w:val="000000" w:themeColor="text1"/>
          <w:sz w:val="24"/>
          <w:szCs w:val="24"/>
        </w:rPr>
        <w:t>Klechikov</w:t>
      </w:r>
      <w:proofErr w:type="spellEnd"/>
      <w:r w:rsidR="00DC3546" w:rsidRPr="0061113C">
        <w:rPr>
          <w:rFonts w:ascii="Times New Roman" w:eastAsia="Times New Roman" w:hAnsi="Times New Roman" w:cs="Times New Roman"/>
          <w:color w:val="000000" w:themeColor="text1"/>
          <w:sz w:val="24"/>
          <w:szCs w:val="24"/>
          <w:lang w:val="en-US"/>
        </w:rPr>
        <w:t>,</w:t>
      </w:r>
      <w:r w:rsidR="00DC3546" w:rsidRPr="0061113C">
        <w:rPr>
          <w:rFonts w:ascii="Times New Roman" w:eastAsia="Times New Roman" w:hAnsi="Times New Roman" w:cs="Times New Roman"/>
          <w:color w:val="000000" w:themeColor="text1"/>
          <w:sz w:val="24"/>
          <w:szCs w:val="24"/>
        </w:rPr>
        <w:t xml:space="preserve"> 2017</w:t>
      </w:r>
      <w:r w:rsidRPr="0061113C">
        <w:rPr>
          <w:rFonts w:ascii="Times New Roman" w:eastAsia="Times New Roman" w:hAnsi="Times New Roman" w:cs="Times New Roman"/>
          <w:color w:val="000000" w:themeColor="text1"/>
          <w:sz w:val="24"/>
          <w:szCs w:val="24"/>
        </w:rPr>
        <w:t>, pp. 123-126</w:t>
      </w:r>
      <w:r w:rsidR="00DC3546"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w:t>
      </w:r>
    </w:p>
    <w:p w14:paraId="54CF7B49" w14:textId="77777777" w:rsidR="000B1AF5" w:rsidRPr="0061113C" w:rsidRDefault="009D675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t>Talapina</w:t>
      </w:r>
      <w:proofErr w:type="spellEnd"/>
      <w:r w:rsidRPr="0061113C">
        <w:rPr>
          <w:rFonts w:ascii="Times New Roman" w:eastAsia="Times New Roman" w:hAnsi="Times New Roman" w:cs="Times New Roman"/>
          <w:color w:val="000000" w:themeColor="text1"/>
          <w:sz w:val="24"/>
          <w:szCs w:val="24"/>
        </w:rPr>
        <w:t xml:space="preserve"> E. V. identifies the fundamental contradiction between the vertically structured nature of state governance and the inherently decentralized architecture of blockchain as the primary obstacle to its adoption in the public sector. Consequently, a form of closed blockchain, often pseudonymously termed a «legal blockchain» is deemed necessary.</w:t>
      </w:r>
    </w:p>
    <w:p w14:paraId="36B98FFD" w14:textId="22435F6E" w:rsidR="000B1AF5" w:rsidRPr="0061113C" w:rsidRDefault="009D675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The author argues that only a consortium-based, private, and exclusive blockchain can offer such functionality. However, these very models significantly minimize the technology’s initially proclaimed advantages of decentralization. This renders the closed blockchain a costly alternative to traditional state governance, lacking its revolutionary potential. A broad spectrum of opinions exists on whether the state even requires blockchain. Since transactions facilitated by blockchain on state-supported platforms can ostensibly be executed without direct state involvement, the state risks being reduced to a set of automatic, technical service functions for the population. Discussions regarding the migration of the Unified State Real Estate Register (EGRN) to blockchain exemplify this view, framing blockchain as a novel governance method competing with other capitalist economic institutions: firms, markets, networks, contracts, and governments </w:t>
      </w:r>
      <w:r w:rsidR="004A0557" w:rsidRPr="0061113C">
        <w:rPr>
          <w:rFonts w:ascii="Times New Roman" w:eastAsia="Times New Roman" w:hAnsi="Times New Roman" w:cs="Times New Roman"/>
          <w:color w:val="000000" w:themeColor="text1"/>
          <w:sz w:val="24"/>
          <w:szCs w:val="24"/>
          <w:lang w:val="en-US"/>
        </w:rPr>
        <w:t>(</w:t>
      </w:r>
      <w:proofErr w:type="spellStart"/>
      <w:r w:rsidR="004A0557" w:rsidRPr="0061113C">
        <w:rPr>
          <w:rFonts w:ascii="Times New Roman" w:eastAsia="Times New Roman" w:hAnsi="Times New Roman" w:cs="Times New Roman"/>
          <w:color w:val="000000" w:themeColor="text1"/>
          <w:sz w:val="24"/>
          <w:szCs w:val="24"/>
        </w:rPr>
        <w:t>Talapina</w:t>
      </w:r>
      <w:proofErr w:type="spellEnd"/>
      <w:r w:rsidRPr="0061113C">
        <w:rPr>
          <w:rFonts w:ascii="Times New Roman" w:eastAsia="Times New Roman" w:hAnsi="Times New Roman" w:cs="Times New Roman"/>
          <w:color w:val="000000" w:themeColor="text1"/>
          <w:sz w:val="24"/>
          <w:szCs w:val="24"/>
        </w:rPr>
        <w:t xml:space="preserve">, </w:t>
      </w:r>
      <w:r w:rsidR="004A0557" w:rsidRPr="0061113C">
        <w:rPr>
          <w:rFonts w:ascii="Times New Roman" w:eastAsia="Times New Roman" w:hAnsi="Times New Roman" w:cs="Times New Roman"/>
          <w:color w:val="000000" w:themeColor="text1"/>
          <w:sz w:val="24"/>
          <w:szCs w:val="24"/>
          <w:lang w:val="en-US"/>
        </w:rPr>
        <w:t>2020)</w:t>
      </w:r>
      <w:r w:rsidRPr="0061113C">
        <w:rPr>
          <w:rFonts w:ascii="Times New Roman" w:eastAsia="Times New Roman" w:hAnsi="Times New Roman" w:cs="Times New Roman"/>
          <w:color w:val="000000" w:themeColor="text1"/>
          <w:sz w:val="24"/>
          <w:szCs w:val="24"/>
        </w:rPr>
        <w:t>.</w:t>
      </w:r>
    </w:p>
    <w:p w14:paraId="07D5A90B" w14:textId="1DC62A7C" w:rsidR="000B1AF5" w:rsidRPr="0061113C" w:rsidRDefault="009D675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The central question is whether the state is prepared for the decentralization and privatization of its functions. </w:t>
      </w:r>
      <w:proofErr w:type="spellStart"/>
      <w:r w:rsidRPr="0061113C">
        <w:rPr>
          <w:rFonts w:ascii="Times New Roman" w:eastAsia="Times New Roman" w:hAnsi="Times New Roman" w:cs="Times New Roman"/>
          <w:color w:val="000000" w:themeColor="text1"/>
          <w:sz w:val="24"/>
          <w:szCs w:val="24"/>
        </w:rPr>
        <w:t>Talapina</w:t>
      </w:r>
      <w:proofErr w:type="spellEnd"/>
      <w:r w:rsidRPr="0061113C">
        <w:rPr>
          <w:rFonts w:ascii="Times New Roman" w:eastAsia="Times New Roman" w:hAnsi="Times New Roman" w:cs="Times New Roman"/>
          <w:color w:val="000000" w:themeColor="text1"/>
          <w:sz w:val="24"/>
          <w:szCs w:val="24"/>
        </w:rPr>
        <w:t xml:space="preserve"> E. A. appeals to ethics, conscience, and empathy as foundational components of any social and political interaction. The author further contends that informational efficiency and automation are not the ultimate goals of human communities, positing that blockchain represents a form of «disintegration». It is also suggested that </w:t>
      </w:r>
      <w:r w:rsidRPr="0061113C">
        <w:rPr>
          <w:rFonts w:ascii="Times New Roman" w:eastAsia="Times New Roman" w:hAnsi="Times New Roman" w:cs="Times New Roman"/>
          <w:color w:val="000000" w:themeColor="text1"/>
          <w:sz w:val="24"/>
          <w:szCs w:val="24"/>
        </w:rPr>
        <w:lastRenderedPageBreak/>
        <w:t xml:space="preserve">blockchain could serve as a means to counter U.S. dominance, as current internet giants (Google, Amazon, </w:t>
      </w:r>
      <w:r w:rsidR="00CC678E" w:rsidRPr="0061113C">
        <w:rPr>
          <w:rFonts w:ascii="Times New Roman" w:eastAsia="Times New Roman" w:hAnsi="Times New Roman" w:cs="Times New Roman"/>
          <w:color w:val="000000" w:themeColor="text1"/>
          <w:sz w:val="24"/>
          <w:szCs w:val="24"/>
        </w:rPr>
        <w:t>Meta</w:t>
      </w:r>
      <w:r w:rsidR="00CC678E" w:rsidRPr="0061113C">
        <w:rPr>
          <w:rStyle w:val="aa"/>
          <w:rFonts w:ascii="Times New Roman" w:eastAsia="Times New Roman" w:hAnsi="Times New Roman" w:cs="Times New Roman"/>
          <w:color w:val="000000" w:themeColor="text1"/>
          <w:sz w:val="24"/>
          <w:szCs w:val="24"/>
        </w:rPr>
        <w:footnoteReference w:id="3"/>
      </w:r>
      <w:r w:rsidRPr="0061113C">
        <w:rPr>
          <w:rFonts w:ascii="Times New Roman" w:eastAsia="Times New Roman" w:hAnsi="Times New Roman" w:cs="Times New Roman"/>
          <w:color w:val="000000" w:themeColor="text1"/>
          <w:sz w:val="24"/>
          <w:szCs w:val="24"/>
        </w:rPr>
        <w:t>, Apple, Uber, Airbnb) do not control this new internet protocol.</w:t>
      </w:r>
    </w:p>
    <w:p w14:paraId="2AC2AD17" w14:textId="77777777" w:rsidR="000B1AF5" w:rsidRPr="0061113C" w:rsidRDefault="009D675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The primary argument against replacing state governance with blockchain is the relinquishment of control over the common good and collective human rights. A secondary argument highlights the undesirability of full transparency in times of war, where blockchain could be a strategic hindrance, though it might prove useful in non-strategic sectors like opaque, monopolistic utilities (e.g., housing and communal services).</w:t>
      </w:r>
    </w:p>
    <w:p w14:paraId="097717A3" w14:textId="295AA8B5" w:rsidR="000B1AF5" w:rsidRPr="0061113C" w:rsidRDefault="009D675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The author proposes a schematic comparison between the «new public management» paradigm that emerged in the 1970s and blockchain. In digital conditions, the value of law is significantly diminished due to the borderless nature of cyberspace, which erodes the role of state sovereignty. Conversely, historical precedents exist, such as the advent of automobiles and airplanes, whose regulation gradually found its place within existing legal frameworks. Thus, law is a sufficiently dynamic system, capable of evolution and adaptation. It is crucial to remember the risk of disrupting the balance between public and private law </w:t>
      </w:r>
      <w:r w:rsidR="004A0557" w:rsidRPr="0061113C">
        <w:rPr>
          <w:rFonts w:ascii="Times New Roman" w:eastAsia="Times New Roman" w:hAnsi="Times New Roman" w:cs="Times New Roman"/>
          <w:color w:val="000000" w:themeColor="text1"/>
          <w:sz w:val="24"/>
          <w:szCs w:val="24"/>
          <w:lang w:val="en-US"/>
        </w:rPr>
        <w:t>(</w:t>
      </w:r>
      <w:proofErr w:type="spellStart"/>
      <w:r w:rsidR="004A0557" w:rsidRPr="0061113C">
        <w:rPr>
          <w:rFonts w:ascii="Times New Roman" w:eastAsia="Times New Roman" w:hAnsi="Times New Roman" w:cs="Times New Roman"/>
          <w:color w:val="000000" w:themeColor="text1"/>
          <w:sz w:val="24"/>
          <w:szCs w:val="24"/>
        </w:rPr>
        <w:t>Talapina</w:t>
      </w:r>
      <w:proofErr w:type="spellEnd"/>
      <w:r w:rsidR="004A0557" w:rsidRPr="0061113C">
        <w:rPr>
          <w:rFonts w:ascii="Times New Roman" w:eastAsia="Times New Roman" w:hAnsi="Times New Roman" w:cs="Times New Roman"/>
          <w:color w:val="000000" w:themeColor="text1"/>
          <w:sz w:val="24"/>
          <w:szCs w:val="24"/>
        </w:rPr>
        <w:t xml:space="preserve">, </w:t>
      </w:r>
      <w:r w:rsidR="004A0557" w:rsidRPr="0061113C">
        <w:rPr>
          <w:rFonts w:ascii="Times New Roman" w:eastAsia="Times New Roman" w:hAnsi="Times New Roman" w:cs="Times New Roman"/>
          <w:color w:val="000000" w:themeColor="text1"/>
          <w:sz w:val="24"/>
          <w:szCs w:val="24"/>
          <w:lang w:val="en-US"/>
        </w:rPr>
        <w:t xml:space="preserve">2020, </w:t>
      </w:r>
      <w:r w:rsidR="004A0557" w:rsidRPr="0061113C">
        <w:rPr>
          <w:rFonts w:ascii="Times New Roman" w:eastAsia="Times New Roman" w:hAnsi="Times New Roman" w:cs="Times New Roman"/>
          <w:color w:val="000000" w:themeColor="text1"/>
          <w:sz w:val="24"/>
          <w:szCs w:val="24"/>
        </w:rPr>
        <w:t xml:space="preserve">pp. </w:t>
      </w:r>
      <w:r w:rsidR="004A0557" w:rsidRPr="0061113C">
        <w:rPr>
          <w:rFonts w:ascii="Times New Roman" w:eastAsia="Times New Roman" w:hAnsi="Times New Roman" w:cs="Times New Roman"/>
          <w:color w:val="000000"/>
          <w:sz w:val="24"/>
          <w:szCs w:val="24"/>
        </w:rPr>
        <w:t>97-108</w:t>
      </w:r>
      <w:r w:rsidR="004A0557"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w:t>
      </w:r>
    </w:p>
    <w:p w14:paraId="38D2783F" w14:textId="6ABBFEE2" w:rsidR="000B1AF5" w:rsidRPr="0061113C" w:rsidRDefault="009D675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t>Panina</w:t>
      </w:r>
      <w:proofErr w:type="spellEnd"/>
      <w:r w:rsidR="005E1550" w:rsidRPr="0061113C">
        <w:rPr>
          <w:rFonts w:ascii="Times New Roman" w:eastAsia="Times New Roman" w:hAnsi="Times New Roman" w:cs="Times New Roman"/>
          <w:color w:val="000000" w:themeColor="text1"/>
          <w:sz w:val="24"/>
          <w:szCs w:val="24"/>
        </w:rPr>
        <w:t xml:space="preserve">, Grace </w:t>
      </w:r>
      <w:r w:rsidRPr="0061113C">
        <w:rPr>
          <w:rFonts w:ascii="Times New Roman" w:eastAsia="Times New Roman" w:hAnsi="Times New Roman" w:cs="Times New Roman"/>
          <w:color w:val="000000" w:themeColor="text1"/>
          <w:sz w:val="24"/>
          <w:szCs w:val="24"/>
        </w:rPr>
        <w:t xml:space="preserve">highlight asymmetry in the agricultural sector, noting its low levels of both digitalization and blockchain adoption. She suggests that the most effective solution could involve establishing a public-private blockchain competence center to coordinate the efforts of all stakeholders </w:t>
      </w:r>
      <w:r w:rsidR="004A0557" w:rsidRPr="0061113C">
        <w:rPr>
          <w:rFonts w:ascii="Times New Roman" w:eastAsia="Times New Roman" w:hAnsi="Times New Roman" w:cs="Times New Roman"/>
          <w:color w:val="000000" w:themeColor="text1"/>
          <w:sz w:val="24"/>
          <w:szCs w:val="24"/>
          <w:lang w:val="en-US"/>
        </w:rPr>
        <w:t>(</w:t>
      </w:r>
      <w:proofErr w:type="spellStart"/>
      <w:r w:rsidR="004A0557" w:rsidRPr="0061113C">
        <w:rPr>
          <w:rFonts w:ascii="Times New Roman" w:eastAsia="Times New Roman" w:hAnsi="Times New Roman" w:cs="Times New Roman"/>
          <w:color w:val="000000" w:themeColor="text1"/>
          <w:sz w:val="24"/>
          <w:szCs w:val="24"/>
        </w:rPr>
        <w:t>Panina</w:t>
      </w:r>
      <w:proofErr w:type="spellEnd"/>
      <w:r w:rsidRPr="0061113C">
        <w:rPr>
          <w:rFonts w:ascii="Times New Roman" w:eastAsia="Times New Roman" w:hAnsi="Times New Roman" w:cs="Times New Roman"/>
          <w:color w:val="000000" w:themeColor="text1"/>
          <w:sz w:val="24"/>
          <w:szCs w:val="24"/>
        </w:rPr>
        <w:t>,</w:t>
      </w:r>
      <w:r w:rsidR="004A0557" w:rsidRPr="0061113C">
        <w:rPr>
          <w:rFonts w:ascii="Times New Roman" w:eastAsia="Times New Roman" w:hAnsi="Times New Roman" w:cs="Times New Roman"/>
          <w:color w:val="000000" w:themeColor="text1"/>
          <w:sz w:val="24"/>
          <w:szCs w:val="24"/>
          <w:lang w:val="en-US"/>
        </w:rPr>
        <w:t xml:space="preserve"> </w:t>
      </w:r>
      <w:r w:rsidR="005E1550" w:rsidRPr="0061113C">
        <w:rPr>
          <w:rFonts w:ascii="Times New Roman" w:eastAsia="Times New Roman" w:hAnsi="Times New Roman" w:cs="Times New Roman"/>
          <w:color w:val="000000" w:themeColor="text1"/>
          <w:sz w:val="24"/>
          <w:szCs w:val="24"/>
        </w:rPr>
        <w:t xml:space="preserve">Grace, </w:t>
      </w:r>
      <w:r w:rsidR="004A0557" w:rsidRPr="0061113C">
        <w:rPr>
          <w:rFonts w:ascii="Times New Roman" w:eastAsia="Times New Roman" w:hAnsi="Times New Roman" w:cs="Times New Roman"/>
          <w:color w:val="000000" w:themeColor="text1"/>
          <w:sz w:val="24"/>
          <w:szCs w:val="24"/>
          <w:lang w:val="en-US"/>
        </w:rPr>
        <w:t>2024,</w:t>
      </w:r>
      <w:r w:rsidRPr="0061113C">
        <w:rPr>
          <w:rFonts w:ascii="Times New Roman" w:eastAsia="Times New Roman" w:hAnsi="Times New Roman" w:cs="Times New Roman"/>
          <w:color w:val="000000" w:themeColor="text1"/>
          <w:sz w:val="24"/>
          <w:szCs w:val="24"/>
        </w:rPr>
        <w:t xml:space="preserve"> pp. 26-27</w:t>
      </w:r>
      <w:r w:rsidR="004A0557"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w:t>
      </w:r>
    </w:p>
    <w:p w14:paraId="7D5BCCEB" w14:textId="3CC2852F" w:rsidR="000B1AF5" w:rsidRPr="0061113C" w:rsidRDefault="009D675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t>Talapina’s</w:t>
      </w:r>
      <w:proofErr w:type="spellEnd"/>
      <w:r w:rsidRPr="0061113C">
        <w:rPr>
          <w:rFonts w:ascii="Times New Roman" w:eastAsia="Times New Roman" w:hAnsi="Times New Roman" w:cs="Times New Roman"/>
          <w:color w:val="000000" w:themeColor="text1"/>
          <w:sz w:val="24"/>
          <w:szCs w:val="24"/>
        </w:rPr>
        <w:t xml:space="preserve"> 2019 article focuses more on legal aspects. She cites Melanie Swan again, conducts a conventional analysis of blockchain’s potential applications in public administration, and details its control, supervisory, and registry functions </w:t>
      </w:r>
      <w:r w:rsidR="004A0557" w:rsidRPr="0061113C">
        <w:rPr>
          <w:rFonts w:ascii="Times New Roman" w:eastAsia="Times New Roman" w:hAnsi="Times New Roman" w:cs="Times New Roman"/>
          <w:color w:val="000000" w:themeColor="text1"/>
          <w:sz w:val="24"/>
          <w:szCs w:val="24"/>
          <w:lang w:val="en-US"/>
        </w:rPr>
        <w:t>(</w:t>
      </w:r>
      <w:proofErr w:type="spellStart"/>
      <w:r w:rsidR="004A0557" w:rsidRPr="0061113C">
        <w:rPr>
          <w:rFonts w:ascii="Times New Roman" w:eastAsia="Times New Roman" w:hAnsi="Times New Roman" w:cs="Times New Roman"/>
          <w:color w:val="000000" w:themeColor="text1"/>
          <w:sz w:val="24"/>
          <w:szCs w:val="24"/>
        </w:rPr>
        <w:t>Talapina</w:t>
      </w:r>
      <w:proofErr w:type="spellEnd"/>
      <w:r w:rsidRPr="0061113C">
        <w:rPr>
          <w:rFonts w:ascii="Times New Roman" w:eastAsia="Times New Roman" w:hAnsi="Times New Roman" w:cs="Times New Roman"/>
          <w:color w:val="000000" w:themeColor="text1"/>
          <w:sz w:val="24"/>
          <w:szCs w:val="24"/>
        </w:rPr>
        <w:t>,</w:t>
      </w:r>
      <w:r w:rsidR="004A0557" w:rsidRPr="0061113C">
        <w:rPr>
          <w:rFonts w:ascii="Times New Roman" w:eastAsia="Times New Roman" w:hAnsi="Times New Roman" w:cs="Times New Roman"/>
          <w:color w:val="000000" w:themeColor="text1"/>
          <w:sz w:val="24"/>
          <w:szCs w:val="24"/>
          <w:lang w:val="en-US"/>
        </w:rPr>
        <w:t xml:space="preserve"> 2019,</w:t>
      </w:r>
      <w:r w:rsidRPr="0061113C">
        <w:rPr>
          <w:rFonts w:ascii="Times New Roman" w:eastAsia="Times New Roman" w:hAnsi="Times New Roman" w:cs="Times New Roman"/>
          <w:color w:val="000000" w:themeColor="text1"/>
          <w:sz w:val="24"/>
          <w:szCs w:val="24"/>
        </w:rPr>
        <w:t xml:space="preserve"> pp. 77-81</w:t>
      </w:r>
      <w:r w:rsidR="004A0557"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w:t>
      </w:r>
    </w:p>
    <w:p w14:paraId="45D150E0" w14:textId="7974B3A2" w:rsidR="000B1AF5" w:rsidRPr="0061113C" w:rsidRDefault="009D675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t>Shamrin</w:t>
      </w:r>
      <w:proofErr w:type="spellEnd"/>
      <w:r w:rsidRPr="0061113C">
        <w:rPr>
          <w:rFonts w:ascii="Times New Roman" w:eastAsia="Times New Roman" w:hAnsi="Times New Roman" w:cs="Times New Roman"/>
          <w:color w:val="000000" w:themeColor="text1"/>
          <w:sz w:val="24"/>
          <w:szCs w:val="24"/>
        </w:rPr>
        <w:t xml:space="preserve"> </w:t>
      </w:r>
      <w:r w:rsidR="0076271A" w:rsidRPr="0061113C">
        <w:rPr>
          <w:rFonts w:ascii="Times New Roman" w:eastAsia="Times New Roman" w:hAnsi="Times New Roman" w:cs="Times New Roman"/>
          <w:color w:val="000000" w:themeColor="text1"/>
          <w:sz w:val="24"/>
          <w:szCs w:val="24"/>
        </w:rPr>
        <w:t xml:space="preserve">and </w:t>
      </w:r>
      <w:proofErr w:type="spellStart"/>
      <w:r w:rsidR="0076271A" w:rsidRPr="0061113C">
        <w:rPr>
          <w:rFonts w:ascii="Times New Roman" w:eastAsia="Times New Roman" w:hAnsi="Times New Roman" w:cs="Times New Roman"/>
          <w:color w:val="000000" w:themeColor="text1"/>
          <w:sz w:val="24"/>
          <w:szCs w:val="24"/>
        </w:rPr>
        <w:t>Galkina</w:t>
      </w:r>
      <w:proofErr w:type="spellEnd"/>
      <w:r w:rsidRPr="0061113C">
        <w:rPr>
          <w:rFonts w:ascii="Times New Roman" w:eastAsia="Times New Roman" w:hAnsi="Times New Roman" w:cs="Times New Roman"/>
          <w:color w:val="000000" w:themeColor="text1"/>
          <w:sz w:val="24"/>
          <w:szCs w:val="24"/>
        </w:rPr>
        <w:t xml:space="preserve"> offer an optimistic view, particularly regarding blockchain’s implementation for coordinating healthcare institutions, managing agricultural production across all stages, and its application in other economic sectors. </w:t>
      </w:r>
      <w:r w:rsidR="0076271A" w:rsidRPr="0061113C">
        <w:rPr>
          <w:rFonts w:ascii="Times New Roman" w:eastAsia="Times New Roman" w:hAnsi="Times New Roman" w:cs="Times New Roman"/>
          <w:color w:val="000000" w:themeColor="text1"/>
          <w:sz w:val="24"/>
          <w:szCs w:val="24"/>
        </w:rPr>
        <w:t>They</w:t>
      </w:r>
      <w:r w:rsidRPr="0061113C">
        <w:rPr>
          <w:rFonts w:ascii="Times New Roman" w:eastAsia="Times New Roman" w:hAnsi="Times New Roman" w:cs="Times New Roman"/>
          <w:color w:val="000000" w:themeColor="text1"/>
          <w:sz w:val="24"/>
          <w:szCs w:val="24"/>
        </w:rPr>
        <w:t xml:space="preserve"> argue</w:t>
      </w:r>
      <w:r w:rsidR="0076271A" w:rsidRPr="0061113C">
        <w:rPr>
          <w:rFonts w:ascii="Times New Roman" w:eastAsia="Times New Roman" w:hAnsi="Times New Roman" w:cs="Times New Roman"/>
          <w:color w:val="000000" w:themeColor="text1"/>
          <w:sz w:val="24"/>
          <w:szCs w:val="24"/>
        </w:rPr>
        <w:t xml:space="preserve"> </w:t>
      </w:r>
      <w:r w:rsidRPr="0061113C">
        <w:rPr>
          <w:rFonts w:ascii="Times New Roman" w:eastAsia="Times New Roman" w:hAnsi="Times New Roman" w:cs="Times New Roman"/>
          <w:color w:val="000000" w:themeColor="text1"/>
          <w:sz w:val="24"/>
          <w:szCs w:val="24"/>
        </w:rPr>
        <w:t xml:space="preserve">that cryptocurrency can help eliminate barriers to banking services, investment, lending, and savings, especially under sanctions. Blockchain facilitates «tokenization», converting goods and services into digital tokens that can be easily exchanged, thereby creating opportunities for investment and trade </w:t>
      </w:r>
      <w:r w:rsidR="0076271A" w:rsidRPr="0061113C">
        <w:rPr>
          <w:rFonts w:ascii="Times New Roman" w:eastAsia="Times New Roman" w:hAnsi="Times New Roman" w:cs="Times New Roman"/>
          <w:color w:val="000000" w:themeColor="text1"/>
          <w:sz w:val="24"/>
          <w:szCs w:val="24"/>
        </w:rPr>
        <w:t>(</w:t>
      </w:r>
      <w:proofErr w:type="spellStart"/>
      <w:r w:rsidR="0076271A" w:rsidRPr="0061113C">
        <w:rPr>
          <w:rFonts w:ascii="Times New Roman" w:eastAsia="Times New Roman" w:hAnsi="Times New Roman" w:cs="Times New Roman"/>
          <w:color w:val="000000" w:themeColor="text1"/>
          <w:sz w:val="24"/>
          <w:szCs w:val="24"/>
        </w:rPr>
        <w:t>Shamrin</w:t>
      </w:r>
      <w:proofErr w:type="spellEnd"/>
      <w:r w:rsidR="0076271A" w:rsidRPr="0061113C">
        <w:rPr>
          <w:rFonts w:ascii="Times New Roman" w:eastAsia="Times New Roman" w:hAnsi="Times New Roman" w:cs="Times New Roman"/>
          <w:color w:val="000000" w:themeColor="text1"/>
          <w:sz w:val="24"/>
          <w:szCs w:val="24"/>
        </w:rPr>
        <w:t xml:space="preserve"> and </w:t>
      </w:r>
      <w:proofErr w:type="spellStart"/>
      <w:r w:rsidR="0076271A" w:rsidRPr="0061113C">
        <w:rPr>
          <w:rFonts w:ascii="Times New Roman" w:eastAsia="Times New Roman" w:hAnsi="Times New Roman" w:cs="Times New Roman"/>
          <w:color w:val="000000" w:themeColor="text1"/>
          <w:sz w:val="24"/>
          <w:szCs w:val="24"/>
        </w:rPr>
        <w:t>Galkina</w:t>
      </w:r>
      <w:proofErr w:type="spellEnd"/>
      <w:r w:rsidRPr="0061113C">
        <w:rPr>
          <w:rFonts w:ascii="Times New Roman" w:eastAsia="Times New Roman" w:hAnsi="Times New Roman" w:cs="Times New Roman"/>
          <w:color w:val="000000" w:themeColor="text1"/>
          <w:sz w:val="24"/>
          <w:szCs w:val="24"/>
        </w:rPr>
        <w:t xml:space="preserve">, </w:t>
      </w:r>
      <w:r w:rsidR="0076271A" w:rsidRPr="0061113C">
        <w:rPr>
          <w:rFonts w:ascii="Times New Roman" w:eastAsia="Times New Roman" w:hAnsi="Times New Roman" w:cs="Times New Roman"/>
          <w:color w:val="000000" w:themeColor="text1"/>
          <w:sz w:val="24"/>
          <w:szCs w:val="24"/>
        </w:rPr>
        <w:t>2023</w:t>
      </w:r>
      <w:r w:rsidR="0076271A" w:rsidRPr="0061113C">
        <w:rPr>
          <w:rFonts w:ascii="Times New Roman" w:eastAsia="Times New Roman" w:hAnsi="Times New Roman" w:cs="Times New Roman"/>
          <w:color w:val="000000" w:themeColor="text1"/>
          <w:sz w:val="24"/>
          <w:szCs w:val="24"/>
          <w:lang w:val="en-US"/>
        </w:rPr>
        <w:t xml:space="preserve">, </w:t>
      </w:r>
      <w:r w:rsidRPr="0061113C">
        <w:rPr>
          <w:rFonts w:ascii="Times New Roman" w:eastAsia="Times New Roman" w:hAnsi="Times New Roman" w:cs="Times New Roman"/>
          <w:color w:val="000000" w:themeColor="text1"/>
          <w:sz w:val="24"/>
          <w:szCs w:val="24"/>
        </w:rPr>
        <w:t>pp. 957-965</w:t>
      </w:r>
      <w:r w:rsidR="0076271A"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w:t>
      </w:r>
    </w:p>
    <w:p w14:paraId="0A1884CF" w14:textId="4EAFD1F3" w:rsidR="000B1AF5" w:rsidRPr="0061113C" w:rsidRDefault="009D675E" w:rsidP="0076271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From a technical perspective, blockchains can be conceptualized as ledgers that enable the implementation of new properties at an infrastructural level in a fully decentralized manner. Overall, the strength of blockchain in the public interest lies in its purported ability to simultaneously ensure transparency, trust, and confidentiality – attributes desirable from a governance standpoint. This might seem contradictory, however, since blockchain was originally </w:t>
      </w:r>
      <w:r w:rsidRPr="0061113C">
        <w:rPr>
          <w:rFonts w:ascii="Times New Roman" w:eastAsia="Times New Roman" w:hAnsi="Times New Roman" w:cs="Times New Roman"/>
          <w:color w:val="000000" w:themeColor="text1"/>
          <w:sz w:val="24"/>
          <w:szCs w:val="24"/>
        </w:rPr>
        <w:lastRenderedPageBreak/>
        <w:t xml:space="preserve">described as a distributed ledger technology, other authors argue that blockchains are inherently tied to open digital architectures, as openness is a key characteristic for ensuring the integrity of distributed systems. The nature of blockchain remains ambiguous: experts still debate the fundamental requirements an entity must meet to be considered a </w:t>
      </w:r>
      <w:proofErr w:type="spellStart"/>
      <w:r w:rsidRPr="0061113C">
        <w:rPr>
          <w:rFonts w:ascii="Times New Roman" w:eastAsia="Times New Roman" w:hAnsi="Times New Roman" w:cs="Times New Roman"/>
          <w:color w:val="000000" w:themeColor="text1"/>
          <w:sz w:val="24"/>
          <w:szCs w:val="24"/>
        </w:rPr>
        <w:t>blockchain</w:t>
      </w:r>
      <w:proofErr w:type="spellEnd"/>
      <w:r w:rsidRPr="0061113C">
        <w:rPr>
          <w:rFonts w:ascii="Times New Roman" w:eastAsia="Times New Roman" w:hAnsi="Times New Roman" w:cs="Times New Roman"/>
          <w:color w:val="000000" w:themeColor="text1"/>
          <w:sz w:val="24"/>
          <w:szCs w:val="24"/>
        </w:rPr>
        <w:t xml:space="preserve"> </w:t>
      </w:r>
      <w:r w:rsidR="0076271A" w:rsidRPr="0061113C">
        <w:rPr>
          <w:rFonts w:ascii="Times New Roman" w:eastAsia="Times New Roman" w:hAnsi="Times New Roman" w:cs="Times New Roman"/>
          <w:color w:val="000000" w:themeColor="text1"/>
          <w:sz w:val="24"/>
          <w:szCs w:val="24"/>
          <w:lang w:val="en-US"/>
        </w:rPr>
        <w:t>(</w:t>
      </w:r>
      <w:proofErr w:type="spellStart"/>
      <w:r w:rsidR="0076271A" w:rsidRPr="0061113C">
        <w:rPr>
          <w:rFonts w:ascii="Times New Roman" w:eastAsia="Times New Roman" w:hAnsi="Times New Roman" w:cs="Times New Roman"/>
          <w:color w:val="000000" w:themeColor="text1"/>
          <w:sz w:val="24"/>
          <w:szCs w:val="24"/>
        </w:rPr>
        <w:t>Valiente</w:t>
      </w:r>
      <w:proofErr w:type="spellEnd"/>
      <w:r w:rsidR="0076271A" w:rsidRPr="0061113C">
        <w:rPr>
          <w:rFonts w:ascii="Times New Roman" w:eastAsia="Times New Roman" w:hAnsi="Times New Roman" w:cs="Times New Roman"/>
          <w:color w:val="000000" w:themeColor="text1"/>
          <w:sz w:val="24"/>
          <w:szCs w:val="24"/>
          <w:lang w:val="en-US"/>
        </w:rPr>
        <w:t xml:space="preserve">, </w:t>
      </w:r>
      <w:proofErr w:type="spellStart"/>
      <w:r w:rsidR="0076271A" w:rsidRPr="0061113C">
        <w:rPr>
          <w:rFonts w:ascii="Times New Roman" w:eastAsia="Times New Roman" w:hAnsi="Times New Roman" w:cs="Times New Roman"/>
          <w:color w:val="000000" w:themeColor="text1"/>
          <w:sz w:val="24"/>
          <w:szCs w:val="24"/>
        </w:rPr>
        <w:t>Tschorsch</w:t>
      </w:r>
      <w:proofErr w:type="spellEnd"/>
      <w:r w:rsidRPr="0061113C">
        <w:rPr>
          <w:rFonts w:ascii="Times New Roman" w:eastAsia="Times New Roman" w:hAnsi="Times New Roman" w:cs="Times New Roman"/>
          <w:color w:val="000000" w:themeColor="text1"/>
          <w:sz w:val="24"/>
          <w:szCs w:val="24"/>
        </w:rPr>
        <w:t xml:space="preserve">, </w:t>
      </w:r>
      <w:r w:rsidR="0076271A" w:rsidRPr="0061113C">
        <w:rPr>
          <w:rFonts w:ascii="Times New Roman" w:eastAsia="Times New Roman" w:hAnsi="Times New Roman" w:cs="Times New Roman"/>
          <w:color w:val="000000" w:themeColor="text1"/>
          <w:sz w:val="24"/>
          <w:szCs w:val="24"/>
          <w:lang w:val="en-US"/>
        </w:rPr>
        <w:t xml:space="preserve">2021, </w:t>
      </w:r>
      <w:r w:rsidRPr="0061113C">
        <w:rPr>
          <w:rFonts w:ascii="Times New Roman" w:eastAsia="Times New Roman" w:hAnsi="Times New Roman" w:cs="Times New Roman"/>
          <w:color w:val="000000" w:themeColor="text1"/>
          <w:sz w:val="24"/>
          <w:szCs w:val="24"/>
        </w:rPr>
        <w:t>pp. 3-5</w:t>
      </w:r>
      <w:r w:rsidR="0076271A"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w:t>
      </w:r>
    </w:p>
    <w:p w14:paraId="69ABAE19" w14:textId="77777777" w:rsidR="000B1AF5" w:rsidRPr="0061113C" w:rsidRDefault="009D675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Some studies reveal fundamental differences in the views of crypto-anarchists (or techno-determinists) and crypto-institutionalists.</w:t>
      </w:r>
    </w:p>
    <w:p w14:paraId="7A42D80F" w14:textId="1E81D0E1" w:rsidR="000B1AF5" w:rsidRPr="0061113C" w:rsidRDefault="009D675E" w:rsidP="0076271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The crypto-anarchist approach, prominent in the first wave of research, frames blockchain and distributed ledgers as a technological force capable of entirely eliminating the need for traditional intermediaries and central actors, including the state. It posits that systems founded solely on cryptography and consensus algorithms can achieve this. From this viewpoint, the technology itself is a sufficient foundation for a new, decentralized social order that displaces hierarchical institutions </w:t>
      </w:r>
      <w:r w:rsidR="0076271A" w:rsidRPr="0061113C">
        <w:rPr>
          <w:rFonts w:ascii="Times New Roman" w:eastAsia="Times New Roman" w:hAnsi="Times New Roman" w:cs="Times New Roman"/>
          <w:color w:val="000000" w:themeColor="text1"/>
          <w:sz w:val="24"/>
          <w:szCs w:val="24"/>
          <w:lang w:val="en-US"/>
        </w:rPr>
        <w:t>(</w:t>
      </w:r>
      <w:r w:rsidR="0076271A" w:rsidRPr="0061113C">
        <w:rPr>
          <w:rFonts w:ascii="Times New Roman" w:eastAsia="Times New Roman" w:hAnsi="Times New Roman" w:cs="Times New Roman"/>
          <w:color w:val="000000" w:themeColor="text1"/>
          <w:sz w:val="24"/>
          <w:szCs w:val="24"/>
        </w:rPr>
        <w:t>Husain</w:t>
      </w:r>
      <w:r w:rsidRPr="0061113C">
        <w:rPr>
          <w:rFonts w:ascii="Times New Roman" w:eastAsia="Times New Roman" w:hAnsi="Times New Roman" w:cs="Times New Roman"/>
          <w:color w:val="000000" w:themeColor="text1"/>
          <w:sz w:val="24"/>
          <w:szCs w:val="24"/>
        </w:rPr>
        <w:t xml:space="preserve">, </w:t>
      </w:r>
      <w:r w:rsidR="0076271A" w:rsidRPr="0061113C">
        <w:rPr>
          <w:rFonts w:ascii="Times New Roman" w:eastAsia="Times New Roman" w:hAnsi="Times New Roman" w:cs="Times New Roman"/>
          <w:color w:val="000000" w:themeColor="text1"/>
          <w:sz w:val="24"/>
          <w:szCs w:val="24"/>
          <w:lang w:val="en-US"/>
        </w:rPr>
        <w:t xml:space="preserve">2020, </w:t>
      </w:r>
      <w:r w:rsidRPr="0061113C">
        <w:rPr>
          <w:rFonts w:ascii="Times New Roman" w:eastAsia="Times New Roman" w:hAnsi="Times New Roman" w:cs="Times New Roman"/>
          <w:color w:val="000000" w:themeColor="text1"/>
          <w:sz w:val="24"/>
          <w:szCs w:val="24"/>
        </w:rPr>
        <w:t>p. 23</w:t>
      </w:r>
      <w:r w:rsidR="0076271A"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 xml:space="preserve">. In contrast, the position of crypto-institutionalists, which has evolved in the second wave of research and is reflected in the authors’ conclusions, argues that blockchain does not replace but rather becomes interwoven with existing institutions. This approach emphasizes the polycentricity of blockchain networks, which are embedded within broader legal, regulatory, and social frameworks </w:t>
      </w:r>
      <w:r w:rsidR="0076271A" w:rsidRPr="0061113C">
        <w:rPr>
          <w:rFonts w:ascii="Times New Roman" w:eastAsia="Times New Roman" w:hAnsi="Times New Roman" w:cs="Times New Roman"/>
          <w:color w:val="000000" w:themeColor="text1"/>
          <w:sz w:val="24"/>
          <w:szCs w:val="24"/>
          <w:lang w:val="en-US"/>
        </w:rPr>
        <w:t>(</w:t>
      </w:r>
      <w:r w:rsidR="0076271A" w:rsidRPr="0061113C">
        <w:rPr>
          <w:rFonts w:ascii="Times New Roman" w:eastAsia="Times New Roman" w:hAnsi="Times New Roman" w:cs="Times New Roman"/>
          <w:color w:val="000000" w:themeColor="text1"/>
          <w:sz w:val="24"/>
          <w:szCs w:val="24"/>
        </w:rPr>
        <w:t xml:space="preserve">De </w:t>
      </w:r>
      <w:proofErr w:type="spellStart"/>
      <w:r w:rsidR="0076271A" w:rsidRPr="0061113C">
        <w:rPr>
          <w:rFonts w:ascii="Times New Roman" w:eastAsia="Times New Roman" w:hAnsi="Times New Roman" w:cs="Times New Roman"/>
          <w:color w:val="000000" w:themeColor="text1"/>
          <w:sz w:val="24"/>
          <w:szCs w:val="24"/>
        </w:rPr>
        <w:t>Filippi</w:t>
      </w:r>
      <w:proofErr w:type="spellEnd"/>
      <w:r w:rsidR="0076271A" w:rsidRPr="0061113C">
        <w:rPr>
          <w:rFonts w:ascii="Times New Roman" w:eastAsia="Times New Roman" w:hAnsi="Times New Roman" w:cs="Times New Roman"/>
          <w:color w:val="000000" w:themeColor="text1"/>
          <w:sz w:val="24"/>
          <w:szCs w:val="24"/>
          <w:lang w:val="en-US"/>
        </w:rPr>
        <w:t xml:space="preserve">, </w:t>
      </w:r>
      <w:r w:rsidR="0076271A" w:rsidRPr="0061113C">
        <w:rPr>
          <w:rFonts w:ascii="Times New Roman" w:eastAsia="Times New Roman" w:hAnsi="Times New Roman" w:cs="Times New Roman"/>
          <w:color w:val="000000" w:themeColor="text1"/>
          <w:sz w:val="24"/>
          <w:szCs w:val="24"/>
        </w:rPr>
        <w:t>Hassan</w:t>
      </w:r>
      <w:r w:rsidRPr="0061113C">
        <w:rPr>
          <w:rFonts w:ascii="Times New Roman" w:eastAsia="Times New Roman" w:hAnsi="Times New Roman" w:cs="Times New Roman"/>
          <w:color w:val="000000" w:themeColor="text1"/>
          <w:sz w:val="24"/>
          <w:szCs w:val="24"/>
        </w:rPr>
        <w:t xml:space="preserve">, </w:t>
      </w:r>
      <w:r w:rsidR="0076271A" w:rsidRPr="0061113C">
        <w:rPr>
          <w:rFonts w:ascii="Times New Roman" w:eastAsia="Times New Roman" w:hAnsi="Times New Roman" w:cs="Times New Roman"/>
          <w:color w:val="000000" w:themeColor="text1"/>
          <w:sz w:val="24"/>
          <w:szCs w:val="24"/>
          <w:lang w:val="en-US"/>
        </w:rPr>
        <w:t xml:space="preserve">2016, </w:t>
      </w:r>
      <w:r w:rsidRPr="0061113C">
        <w:rPr>
          <w:rFonts w:ascii="Times New Roman" w:eastAsia="Times New Roman" w:hAnsi="Times New Roman" w:cs="Times New Roman"/>
          <w:color w:val="000000" w:themeColor="text1"/>
          <w:sz w:val="24"/>
          <w:szCs w:val="24"/>
        </w:rPr>
        <w:t>pp. 12-20</w:t>
      </w:r>
      <w:r w:rsidR="0076271A"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 xml:space="preserve">. From this perspective, the success and legitimacy of blockchain systems depend not only on their internal code but also on external institutional conditions – supportive legislation, trust, judicial mechanisms for dispute resolution, and state administrative capacity. Consequently, the technology is seen not as an autonomous force that abolishes intermediaries, but as a new type of institutional infrastructure that interacts synergistically with traditional forms of governance, requiring their adaptation rather than their disappearance </w:t>
      </w:r>
      <w:r w:rsidR="0076271A" w:rsidRPr="0061113C">
        <w:rPr>
          <w:rFonts w:ascii="Times New Roman" w:eastAsia="Times New Roman" w:hAnsi="Times New Roman" w:cs="Times New Roman"/>
          <w:color w:val="000000" w:themeColor="text1"/>
          <w:sz w:val="24"/>
          <w:szCs w:val="24"/>
        </w:rPr>
        <w:t>(Bustamante</w:t>
      </w:r>
      <w:r w:rsidR="0076271A" w:rsidRPr="0061113C">
        <w:rPr>
          <w:rFonts w:ascii="Times New Roman" w:eastAsia="Times New Roman" w:hAnsi="Times New Roman" w:cs="Times New Roman"/>
          <w:color w:val="000000" w:themeColor="text1"/>
          <w:sz w:val="24"/>
          <w:szCs w:val="24"/>
          <w:lang w:val="en-US"/>
        </w:rPr>
        <w:t xml:space="preserve"> et al</w:t>
      </w:r>
      <w:r w:rsidRPr="0061113C">
        <w:rPr>
          <w:rFonts w:ascii="Times New Roman" w:eastAsia="Times New Roman" w:hAnsi="Times New Roman" w:cs="Times New Roman"/>
          <w:color w:val="000000" w:themeColor="text1"/>
          <w:sz w:val="24"/>
          <w:szCs w:val="24"/>
        </w:rPr>
        <w:t xml:space="preserve">, </w:t>
      </w:r>
      <w:r w:rsidR="0076271A" w:rsidRPr="0061113C">
        <w:rPr>
          <w:rFonts w:ascii="Times New Roman" w:eastAsia="Times New Roman" w:hAnsi="Times New Roman" w:cs="Times New Roman"/>
          <w:color w:val="000000" w:themeColor="text1"/>
          <w:sz w:val="24"/>
          <w:szCs w:val="24"/>
        </w:rPr>
        <w:t xml:space="preserve">2022, </w:t>
      </w:r>
      <w:r w:rsidRPr="0061113C">
        <w:rPr>
          <w:rFonts w:ascii="Times New Roman" w:eastAsia="Times New Roman" w:hAnsi="Times New Roman" w:cs="Times New Roman"/>
          <w:color w:val="000000" w:themeColor="text1"/>
          <w:sz w:val="24"/>
          <w:szCs w:val="24"/>
        </w:rPr>
        <w:t>p. 7</w:t>
      </w:r>
      <w:r w:rsidR="0076271A" w:rsidRPr="0061113C">
        <w:rPr>
          <w:rFonts w:ascii="Times New Roman" w:eastAsia="Times New Roman" w:hAnsi="Times New Roman" w:cs="Times New Roman"/>
          <w:color w:val="000000" w:themeColor="text1"/>
          <w:sz w:val="24"/>
          <w:szCs w:val="24"/>
        </w:rPr>
        <w:t>)</w:t>
      </w:r>
      <w:r w:rsidRPr="0061113C">
        <w:rPr>
          <w:rFonts w:ascii="Times New Roman" w:eastAsia="Times New Roman" w:hAnsi="Times New Roman" w:cs="Times New Roman"/>
          <w:color w:val="000000" w:themeColor="text1"/>
          <w:sz w:val="24"/>
          <w:szCs w:val="24"/>
        </w:rPr>
        <w:t xml:space="preserve">. </w:t>
      </w:r>
    </w:p>
    <w:p w14:paraId="7167B5A0" w14:textId="77777777" w:rsidR="000B1AF5" w:rsidRPr="0061113C" w:rsidRDefault="009D675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Factors limiting the applicability of blockchain include environmental damage, high energy consumption, lack of knowledge and public awareness, security, scalability and flexibility. In addition, there is a lack of infrastructure. Previous studies have identified many implementation-related issues, such as lack of regulation, security and privacy, insufficient and inaccessible infrastructure, inefficient trading and energy consumption and management processes that require value-based transformation.</w:t>
      </w:r>
    </w:p>
    <w:p w14:paraId="32AFB6D5" w14:textId="4A412A9A" w:rsidR="000B1AF5" w:rsidRPr="0061113C" w:rsidRDefault="009D675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Scientific literature and expert analytical reports delineate an extensive array of prospective directions for the implementation of blockchain technology in the sphere of public governance. Among these is the development of international digital passports, which facilitate enhanced global mobility by enabling customs authorities to utilize mechanisms for cryptographically secured verification of identity, citizenship, and movement rights. Such solutions are assessed as particularly significant within the context of regulating migration </w:t>
      </w:r>
      <w:r w:rsidRPr="0061113C">
        <w:rPr>
          <w:rFonts w:ascii="Times New Roman" w:eastAsia="Times New Roman" w:hAnsi="Times New Roman" w:cs="Times New Roman"/>
          <w:color w:val="000000" w:themeColor="text1"/>
          <w:sz w:val="24"/>
          <w:szCs w:val="24"/>
        </w:rPr>
        <w:lastRenderedPageBreak/>
        <w:t>processes, determining refugee status, and verifying the accreditation of foreign investors. Other promising domains include asset tokenization, which enables the trading of digital representations of shares, property rights, and carbon credits, as well as the creation of systems for automating international tax transactions</w:t>
      </w:r>
      <w:r w:rsidRPr="0061113C">
        <w:rPr>
          <w:rFonts w:ascii="Times New Roman" w:eastAsia="Times New Roman" w:hAnsi="Times New Roman" w:cs="Times New Roman"/>
          <w:color w:val="000000" w:themeColor="text1"/>
          <w:sz w:val="24"/>
          <w:szCs w:val="24"/>
          <w:vertAlign w:val="superscript"/>
        </w:rPr>
        <w:footnoteReference w:id="4"/>
      </w:r>
      <w:r w:rsidRPr="0061113C">
        <w:rPr>
          <w:rFonts w:ascii="Times New Roman" w:eastAsia="Times New Roman" w:hAnsi="Times New Roman" w:cs="Times New Roman"/>
          <w:color w:val="000000" w:themeColor="text1"/>
          <w:sz w:val="24"/>
          <w:szCs w:val="24"/>
        </w:rPr>
        <w:t xml:space="preserve">. </w:t>
      </w:r>
      <w:r w:rsidR="00C275EE" w:rsidRPr="0061113C">
        <w:rPr>
          <w:rFonts w:ascii="Times New Roman" w:eastAsia="Times New Roman" w:hAnsi="Times New Roman" w:cs="Times New Roman"/>
          <w:color w:val="000000" w:themeColor="text1"/>
          <w:sz w:val="24"/>
          <w:szCs w:val="24"/>
        </w:rPr>
        <w:t>Thus, blockchain opens up opportunities for transforming almost all aspects of public administration.</w:t>
      </w:r>
      <w:r w:rsidRPr="0061113C">
        <w:rPr>
          <w:rFonts w:ascii="Times New Roman" w:eastAsia="Times New Roman" w:hAnsi="Times New Roman" w:cs="Times New Roman"/>
          <w:color w:val="000000" w:themeColor="text1"/>
          <w:sz w:val="24"/>
          <w:szCs w:val="24"/>
        </w:rPr>
        <w:t xml:space="preserve"> Concurrently, some researchers, notably </w:t>
      </w:r>
      <w:proofErr w:type="spellStart"/>
      <w:r w:rsidRPr="0061113C">
        <w:rPr>
          <w:rFonts w:ascii="Times New Roman" w:eastAsia="Times New Roman" w:hAnsi="Times New Roman" w:cs="Times New Roman"/>
          <w:color w:val="000000" w:themeColor="text1"/>
          <w:sz w:val="24"/>
          <w:szCs w:val="24"/>
        </w:rPr>
        <w:t>Svein</w:t>
      </w:r>
      <w:proofErr w:type="spellEnd"/>
      <w:r w:rsidRPr="0061113C">
        <w:rPr>
          <w:rFonts w:ascii="Times New Roman" w:eastAsia="Times New Roman" w:hAnsi="Times New Roman" w:cs="Times New Roman"/>
          <w:color w:val="000000" w:themeColor="text1"/>
          <w:sz w:val="24"/>
          <w:szCs w:val="24"/>
        </w:rPr>
        <w:t xml:space="preserve"> </w:t>
      </w:r>
      <w:proofErr w:type="spellStart"/>
      <w:r w:rsidRPr="0061113C">
        <w:rPr>
          <w:rFonts w:ascii="Times New Roman" w:eastAsia="Times New Roman" w:hAnsi="Times New Roman" w:cs="Times New Roman"/>
          <w:color w:val="000000" w:themeColor="text1"/>
          <w:sz w:val="24"/>
          <w:szCs w:val="24"/>
        </w:rPr>
        <w:t>Ølnes</w:t>
      </w:r>
      <w:proofErr w:type="spellEnd"/>
      <w:r w:rsidR="0076271A" w:rsidRPr="0061113C">
        <w:rPr>
          <w:rFonts w:ascii="Times New Roman" w:eastAsia="Times New Roman" w:hAnsi="Times New Roman" w:cs="Times New Roman"/>
          <w:color w:val="000000" w:themeColor="text1"/>
          <w:sz w:val="24"/>
          <w:szCs w:val="24"/>
          <w:lang w:val="en-US"/>
        </w:rPr>
        <w:t xml:space="preserve"> et al.</w:t>
      </w:r>
      <w:r w:rsidRPr="0061113C">
        <w:rPr>
          <w:rFonts w:ascii="Times New Roman" w:eastAsia="Times New Roman" w:hAnsi="Times New Roman" w:cs="Times New Roman"/>
          <w:color w:val="000000" w:themeColor="text1"/>
          <w:sz w:val="24"/>
          <w:szCs w:val="24"/>
        </w:rPr>
        <w:t xml:space="preserve">, point out in their work a prevalent tendency in the literature to overstate the advantages of </w:t>
      </w:r>
      <w:r w:rsidR="00C275EE" w:rsidRPr="0061113C">
        <w:rPr>
          <w:rFonts w:ascii="Times New Roman" w:eastAsia="Times New Roman" w:hAnsi="Times New Roman" w:cs="Times New Roman"/>
          <w:color w:val="000000" w:themeColor="text1"/>
          <w:sz w:val="24"/>
          <w:szCs w:val="24"/>
        </w:rPr>
        <w:t xml:space="preserve">blockchain </w:t>
      </w:r>
      <w:r w:rsidRPr="0061113C">
        <w:rPr>
          <w:rFonts w:ascii="Times New Roman" w:eastAsia="Times New Roman" w:hAnsi="Times New Roman" w:cs="Times New Roman"/>
          <w:color w:val="000000" w:themeColor="text1"/>
          <w:sz w:val="24"/>
          <w:szCs w:val="24"/>
        </w:rPr>
        <w:t xml:space="preserve">and emphasize the importance of a more profound and balanced examination of both its potential positive effects and its inherent limitations </w:t>
      </w:r>
      <w:r w:rsidR="00A87AE5" w:rsidRPr="0061113C">
        <w:rPr>
          <w:rFonts w:ascii="Times New Roman" w:eastAsia="Times New Roman" w:hAnsi="Times New Roman" w:cs="Times New Roman"/>
          <w:color w:val="000000" w:themeColor="text1"/>
          <w:sz w:val="24"/>
          <w:szCs w:val="24"/>
        </w:rPr>
        <w:t>(</w:t>
      </w:r>
      <w:proofErr w:type="spellStart"/>
      <w:r w:rsidR="00A87AE5" w:rsidRPr="0061113C">
        <w:rPr>
          <w:rFonts w:ascii="Times New Roman" w:eastAsia="Times New Roman" w:hAnsi="Times New Roman" w:cs="Times New Roman"/>
          <w:color w:val="000000" w:themeColor="text1"/>
          <w:sz w:val="24"/>
          <w:szCs w:val="24"/>
        </w:rPr>
        <w:t>Ølnes</w:t>
      </w:r>
      <w:proofErr w:type="spellEnd"/>
      <w:r w:rsidR="00A87AE5" w:rsidRPr="0061113C">
        <w:rPr>
          <w:rFonts w:ascii="Times New Roman" w:eastAsia="Times New Roman" w:hAnsi="Times New Roman" w:cs="Times New Roman"/>
          <w:color w:val="000000" w:themeColor="text1"/>
          <w:sz w:val="24"/>
          <w:szCs w:val="24"/>
          <w:lang w:val="en-US"/>
        </w:rPr>
        <w:t xml:space="preserve"> et al.</w:t>
      </w:r>
      <w:r w:rsidRPr="0061113C">
        <w:rPr>
          <w:rFonts w:ascii="Times New Roman" w:eastAsia="Times New Roman" w:hAnsi="Times New Roman" w:cs="Times New Roman"/>
          <w:color w:val="000000" w:themeColor="text1"/>
          <w:sz w:val="24"/>
          <w:szCs w:val="24"/>
        </w:rPr>
        <w:t>,</w:t>
      </w:r>
      <w:r w:rsidR="00A87AE5" w:rsidRPr="0061113C">
        <w:rPr>
          <w:rFonts w:ascii="Times New Roman" w:eastAsia="Times New Roman" w:hAnsi="Times New Roman" w:cs="Times New Roman"/>
          <w:color w:val="000000" w:themeColor="text1"/>
          <w:sz w:val="24"/>
          <w:szCs w:val="24"/>
        </w:rPr>
        <w:t xml:space="preserve"> 2017,</w:t>
      </w:r>
      <w:r w:rsidRPr="0061113C">
        <w:rPr>
          <w:rFonts w:ascii="Times New Roman" w:eastAsia="Times New Roman" w:hAnsi="Times New Roman" w:cs="Times New Roman"/>
          <w:color w:val="000000" w:themeColor="text1"/>
          <w:sz w:val="24"/>
          <w:szCs w:val="24"/>
        </w:rPr>
        <w:t xml:space="preserve"> pp. 355-363</w:t>
      </w:r>
      <w:r w:rsidR="00A87AE5" w:rsidRPr="0061113C">
        <w:rPr>
          <w:rFonts w:ascii="Times New Roman" w:eastAsia="Times New Roman" w:hAnsi="Times New Roman" w:cs="Times New Roman"/>
          <w:color w:val="000000" w:themeColor="text1"/>
          <w:sz w:val="24"/>
          <w:szCs w:val="24"/>
        </w:rPr>
        <w:t>)</w:t>
      </w:r>
      <w:r w:rsidRPr="0061113C">
        <w:rPr>
          <w:rFonts w:ascii="Times New Roman" w:eastAsia="Times New Roman" w:hAnsi="Times New Roman" w:cs="Times New Roman"/>
          <w:color w:val="000000" w:themeColor="text1"/>
          <w:sz w:val="24"/>
          <w:szCs w:val="24"/>
        </w:rPr>
        <w:t xml:space="preserve">. A distinct scientific and practical challenge remains the adaptation of open blockchain technologies for use in the public sector, particularly regarding the assurance of participant anonymity (e.g., in electronic voting systems) and the protection of such systems from the ingestion of unreliable data </w:t>
      </w:r>
      <w:r w:rsidR="00A87AE5" w:rsidRPr="0061113C">
        <w:rPr>
          <w:rFonts w:ascii="Times New Roman" w:eastAsia="Times New Roman" w:hAnsi="Times New Roman" w:cs="Times New Roman"/>
          <w:color w:val="000000" w:themeColor="text1"/>
          <w:sz w:val="24"/>
          <w:szCs w:val="24"/>
        </w:rPr>
        <w:t>(Kim</w:t>
      </w:r>
      <w:r w:rsidRPr="0061113C">
        <w:rPr>
          <w:rFonts w:ascii="Times New Roman" w:eastAsia="Times New Roman" w:hAnsi="Times New Roman" w:cs="Times New Roman"/>
          <w:color w:val="000000" w:themeColor="text1"/>
          <w:sz w:val="24"/>
          <w:szCs w:val="24"/>
        </w:rPr>
        <w:t>,</w:t>
      </w:r>
      <w:r w:rsidR="00A87AE5" w:rsidRPr="0061113C">
        <w:rPr>
          <w:rFonts w:ascii="Times New Roman" w:eastAsia="Times New Roman" w:hAnsi="Times New Roman" w:cs="Times New Roman"/>
          <w:color w:val="000000" w:themeColor="text1"/>
          <w:sz w:val="24"/>
          <w:szCs w:val="24"/>
        </w:rPr>
        <w:t xml:space="preserve"> 2021,</w:t>
      </w:r>
      <w:r w:rsidRPr="0061113C">
        <w:rPr>
          <w:rFonts w:ascii="Times New Roman" w:eastAsia="Times New Roman" w:hAnsi="Times New Roman" w:cs="Times New Roman"/>
          <w:color w:val="000000" w:themeColor="text1"/>
          <w:sz w:val="24"/>
          <w:szCs w:val="24"/>
        </w:rPr>
        <w:t xml:space="preserve"> pp. 39-53</w:t>
      </w:r>
      <w:r w:rsidR="00A87AE5" w:rsidRPr="0061113C">
        <w:rPr>
          <w:rFonts w:ascii="Times New Roman" w:eastAsia="Times New Roman" w:hAnsi="Times New Roman" w:cs="Times New Roman"/>
          <w:color w:val="000000" w:themeColor="text1"/>
          <w:sz w:val="24"/>
          <w:szCs w:val="24"/>
        </w:rPr>
        <w:t>)</w:t>
      </w:r>
      <w:r w:rsidRPr="0061113C">
        <w:rPr>
          <w:rFonts w:ascii="Times New Roman" w:eastAsia="Times New Roman" w:hAnsi="Times New Roman" w:cs="Times New Roman"/>
          <w:color w:val="000000" w:themeColor="text1"/>
          <w:sz w:val="24"/>
          <w:szCs w:val="24"/>
        </w:rPr>
        <w:t>.</w:t>
      </w:r>
    </w:p>
    <w:p w14:paraId="3B1DC087" w14:textId="77777777" w:rsidR="00797A21" w:rsidRPr="0061113C" w:rsidRDefault="00797A21" w:rsidP="00797A21">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themeColor="text1"/>
          <w:sz w:val="24"/>
          <w:szCs w:val="24"/>
        </w:rPr>
      </w:pPr>
      <w:r w:rsidRPr="0061113C">
        <w:rPr>
          <w:rFonts w:ascii="Times New Roman" w:eastAsia="Times New Roman" w:hAnsi="Times New Roman" w:cs="Times New Roman"/>
          <w:b/>
          <w:bCs/>
          <w:color w:val="000000" w:themeColor="text1"/>
          <w:sz w:val="24"/>
          <w:szCs w:val="24"/>
        </w:rPr>
        <w:t>MATERIALS AND METHODS</w:t>
      </w:r>
    </w:p>
    <w:p w14:paraId="7F6FC54B" w14:textId="77777777" w:rsidR="00797A21" w:rsidRPr="0061113C" w:rsidRDefault="00797A21" w:rsidP="00797A2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The theoretical and methodological basis of the study is based on the analysis of scientific and research publications, as well as expert materials on the implementation and prospective use of blockchain technologies for the optimization and improvement of public administration systems. The methods of systematization and generalization were used, and the collected data are presented in tabular form.</w:t>
      </w:r>
    </w:p>
    <w:p w14:paraId="06A4432E" w14:textId="77777777" w:rsidR="00797A21" w:rsidRPr="0061113C" w:rsidRDefault="00797A21" w:rsidP="00797A21">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themeColor="text1"/>
          <w:sz w:val="24"/>
          <w:szCs w:val="24"/>
        </w:rPr>
      </w:pPr>
      <w:r w:rsidRPr="0061113C">
        <w:rPr>
          <w:rFonts w:ascii="Times New Roman" w:eastAsia="Times New Roman" w:hAnsi="Times New Roman" w:cs="Times New Roman"/>
          <w:b/>
          <w:bCs/>
          <w:color w:val="000000" w:themeColor="text1"/>
          <w:sz w:val="24"/>
          <w:szCs w:val="24"/>
        </w:rPr>
        <w:t>RESULTS</w:t>
      </w:r>
    </w:p>
    <w:p w14:paraId="1A05DF06" w14:textId="4F91F88D" w:rsidR="000B1AF5" w:rsidRPr="0061113C" w:rsidRDefault="009D675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Presented below is a table delineating domains of blockchain application within public administration across various national contexts. The table provides an overview of implementation outcomes, principal advantages, and identified limitations.</w:t>
      </w:r>
    </w:p>
    <w:p w14:paraId="1C9521F8" w14:textId="75A34766" w:rsidR="000B1AF5" w:rsidRPr="0061113C" w:rsidRDefault="009D675E" w:rsidP="00953288">
      <w:pPr>
        <w:pBdr>
          <w:top w:val="nil"/>
          <w:left w:val="nil"/>
          <w:bottom w:val="nil"/>
          <w:right w:val="nil"/>
          <w:between w:val="nil"/>
        </w:pBdr>
        <w:spacing w:after="0" w:line="240" w:lineRule="auto"/>
        <w:rPr>
          <w:rFonts w:ascii="Times New Roman" w:hAnsi="Times New Roman" w:cs="Times New Roman"/>
          <w:color w:val="000000" w:themeColor="text1"/>
          <w:sz w:val="24"/>
          <w:szCs w:val="24"/>
          <w:lang w:val="en-US"/>
        </w:rPr>
      </w:pPr>
      <w:r w:rsidRPr="0061113C">
        <w:rPr>
          <w:rFonts w:ascii="Times New Roman" w:eastAsia="Times New Roman" w:hAnsi="Times New Roman" w:cs="Times New Roman"/>
          <w:b/>
          <w:bCs/>
          <w:color w:val="000000" w:themeColor="text1"/>
          <w:sz w:val="24"/>
          <w:szCs w:val="24"/>
        </w:rPr>
        <w:t>Table 1</w:t>
      </w:r>
      <w:r w:rsidRPr="0061113C">
        <w:rPr>
          <w:rFonts w:ascii="Times New Roman" w:eastAsia="Times New Roman" w:hAnsi="Times New Roman" w:cs="Times New Roman"/>
          <w:color w:val="000000" w:themeColor="text1"/>
          <w:sz w:val="24"/>
          <w:szCs w:val="24"/>
        </w:rPr>
        <w:t xml:space="preserve"> – </w:t>
      </w:r>
      <w:r w:rsidR="00997761" w:rsidRPr="0061113C">
        <w:rPr>
          <w:rFonts w:ascii="Times New Roman" w:hAnsi="Times New Roman" w:cs="Times New Roman"/>
          <w:color w:val="000000" w:themeColor="text1"/>
          <w:sz w:val="24"/>
          <w:szCs w:val="24"/>
          <w:lang w:val="en-US"/>
        </w:rPr>
        <w:t>Comparative analysis of 25 blockchain implementation cases across different countries</w:t>
      </w:r>
    </w:p>
    <w:p w14:paraId="13F70C78" w14:textId="076E09F1" w:rsidR="002E70B9" w:rsidRPr="0061113C" w:rsidRDefault="002E70B9" w:rsidP="00953288">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ru-RU"/>
        </w:rPr>
      </w:pPr>
      <w:r w:rsidRPr="0061113C">
        <w:rPr>
          <w:rFonts w:ascii="Times New Roman" w:eastAsia="Times New Roman" w:hAnsi="Times New Roman" w:cs="Times New Roman"/>
          <w:b/>
          <w:bCs/>
          <w:color w:val="000000" w:themeColor="text1"/>
          <w:sz w:val="24"/>
          <w:szCs w:val="24"/>
          <w:lang w:val="ru-RU"/>
        </w:rPr>
        <w:t>Таблица 1</w:t>
      </w:r>
      <w:r w:rsidRPr="0061113C">
        <w:rPr>
          <w:rFonts w:ascii="Times New Roman" w:eastAsia="Times New Roman" w:hAnsi="Times New Roman" w:cs="Times New Roman"/>
          <w:color w:val="000000" w:themeColor="text1"/>
          <w:sz w:val="24"/>
          <w:szCs w:val="24"/>
          <w:lang w:val="ru-RU"/>
        </w:rPr>
        <w:t xml:space="preserve"> – Сравнительный анализ 25 примеров внедрения блокчейна в разных странах</w:t>
      </w:r>
    </w:p>
    <w:tbl>
      <w:tblPr>
        <w:tblStyle w:val="ad"/>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03"/>
        <w:gridCol w:w="1369"/>
        <w:gridCol w:w="1701"/>
        <w:gridCol w:w="1843"/>
        <w:gridCol w:w="1417"/>
        <w:gridCol w:w="1418"/>
      </w:tblGrid>
      <w:tr w:rsidR="00953288" w:rsidRPr="0061113C" w14:paraId="48CFD976" w14:textId="77777777">
        <w:tc>
          <w:tcPr>
            <w:tcW w:w="1603" w:type="dxa"/>
          </w:tcPr>
          <w:p w14:paraId="2044E06B"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b/>
                <w:bCs/>
                <w:color w:val="000000" w:themeColor="text1"/>
                <w:sz w:val="24"/>
                <w:szCs w:val="24"/>
              </w:rPr>
            </w:pPr>
            <w:r w:rsidRPr="0061113C">
              <w:rPr>
                <w:rFonts w:ascii="Times New Roman" w:eastAsia="Times New Roman" w:hAnsi="Times New Roman" w:cs="Times New Roman"/>
                <w:b/>
                <w:bCs/>
                <w:color w:val="000000" w:themeColor="text1"/>
                <w:sz w:val="24"/>
                <w:szCs w:val="24"/>
                <w:lang w:val="ru-RU"/>
              </w:rPr>
              <w:t xml:space="preserve"> </w:t>
            </w:r>
            <w:r w:rsidRPr="0061113C">
              <w:rPr>
                <w:rFonts w:ascii="Times New Roman" w:eastAsia="Times New Roman" w:hAnsi="Times New Roman" w:cs="Times New Roman"/>
                <w:b/>
                <w:bCs/>
                <w:color w:val="000000" w:themeColor="text1"/>
                <w:sz w:val="24"/>
                <w:szCs w:val="24"/>
              </w:rPr>
              <w:t>Direction of using the blockchain</w:t>
            </w:r>
          </w:p>
        </w:tc>
        <w:tc>
          <w:tcPr>
            <w:tcW w:w="1369" w:type="dxa"/>
          </w:tcPr>
          <w:p w14:paraId="0D621AA0" w14:textId="77777777" w:rsidR="000B1AF5" w:rsidRPr="0061113C" w:rsidRDefault="009D675E" w:rsidP="00953288">
            <w:pPr>
              <w:pBdr>
                <w:top w:val="nil"/>
                <w:left w:val="nil"/>
                <w:bottom w:val="nil"/>
                <w:right w:val="nil"/>
                <w:between w:val="nil"/>
              </w:pBdr>
              <w:jc w:val="both"/>
              <w:rPr>
                <w:rFonts w:ascii="Times New Roman" w:eastAsia="Times New Roman" w:hAnsi="Times New Roman" w:cs="Times New Roman"/>
                <w:b/>
                <w:bCs/>
                <w:color w:val="000000" w:themeColor="text1"/>
                <w:sz w:val="24"/>
                <w:szCs w:val="24"/>
              </w:rPr>
            </w:pPr>
            <w:r w:rsidRPr="0061113C">
              <w:rPr>
                <w:rFonts w:ascii="Times New Roman" w:eastAsia="Times New Roman" w:hAnsi="Times New Roman" w:cs="Times New Roman"/>
                <w:b/>
                <w:bCs/>
                <w:color w:val="000000" w:themeColor="text1"/>
                <w:sz w:val="24"/>
                <w:szCs w:val="24"/>
              </w:rPr>
              <w:t>Countries/</w:t>
            </w:r>
          </w:p>
          <w:p w14:paraId="07A436FB"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b/>
                <w:bCs/>
                <w:color w:val="000000" w:themeColor="text1"/>
                <w:sz w:val="24"/>
                <w:szCs w:val="24"/>
              </w:rPr>
            </w:pPr>
            <w:r w:rsidRPr="0061113C">
              <w:rPr>
                <w:rFonts w:ascii="Times New Roman" w:eastAsia="Times New Roman" w:hAnsi="Times New Roman" w:cs="Times New Roman"/>
                <w:b/>
                <w:bCs/>
                <w:color w:val="000000" w:themeColor="text1"/>
                <w:sz w:val="24"/>
                <w:szCs w:val="24"/>
              </w:rPr>
              <w:t>projects</w:t>
            </w:r>
          </w:p>
        </w:tc>
        <w:tc>
          <w:tcPr>
            <w:tcW w:w="1701" w:type="dxa"/>
          </w:tcPr>
          <w:p w14:paraId="41DE0045"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b/>
                <w:bCs/>
                <w:color w:val="000000" w:themeColor="text1"/>
                <w:sz w:val="24"/>
                <w:szCs w:val="24"/>
              </w:rPr>
            </w:pPr>
            <w:r w:rsidRPr="0061113C">
              <w:rPr>
                <w:rFonts w:ascii="Times New Roman" w:eastAsia="Times New Roman" w:hAnsi="Times New Roman" w:cs="Times New Roman"/>
                <w:b/>
                <w:bCs/>
                <w:color w:val="000000" w:themeColor="text1"/>
                <w:sz w:val="24"/>
                <w:szCs w:val="24"/>
              </w:rPr>
              <w:t>Application results</w:t>
            </w:r>
          </w:p>
        </w:tc>
        <w:tc>
          <w:tcPr>
            <w:tcW w:w="1843" w:type="dxa"/>
          </w:tcPr>
          <w:p w14:paraId="7CBD1CAC"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b/>
                <w:bCs/>
                <w:color w:val="000000" w:themeColor="text1"/>
                <w:sz w:val="24"/>
                <w:szCs w:val="24"/>
              </w:rPr>
            </w:pPr>
            <w:r w:rsidRPr="0061113C">
              <w:rPr>
                <w:rFonts w:ascii="Times New Roman" w:eastAsia="Times New Roman" w:hAnsi="Times New Roman" w:cs="Times New Roman"/>
                <w:b/>
                <w:bCs/>
                <w:color w:val="000000" w:themeColor="text1"/>
                <w:sz w:val="24"/>
                <w:szCs w:val="24"/>
              </w:rPr>
              <w:t>Advantages</w:t>
            </w:r>
          </w:p>
        </w:tc>
        <w:tc>
          <w:tcPr>
            <w:tcW w:w="1417" w:type="dxa"/>
          </w:tcPr>
          <w:p w14:paraId="7E01E8DE"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b/>
                <w:bCs/>
                <w:color w:val="000000" w:themeColor="text1"/>
                <w:sz w:val="24"/>
                <w:szCs w:val="24"/>
              </w:rPr>
            </w:pPr>
            <w:r w:rsidRPr="0061113C">
              <w:rPr>
                <w:rFonts w:ascii="Times New Roman" w:eastAsia="Times New Roman" w:hAnsi="Times New Roman" w:cs="Times New Roman"/>
                <w:b/>
                <w:bCs/>
                <w:color w:val="000000" w:themeColor="text1"/>
                <w:sz w:val="24"/>
                <w:szCs w:val="24"/>
              </w:rPr>
              <w:t xml:space="preserve">Limitations </w:t>
            </w:r>
          </w:p>
        </w:tc>
        <w:tc>
          <w:tcPr>
            <w:tcW w:w="1418" w:type="dxa"/>
          </w:tcPr>
          <w:p w14:paraId="2A4F8C8D"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b/>
                <w:bCs/>
                <w:color w:val="000000" w:themeColor="text1"/>
                <w:sz w:val="24"/>
                <w:szCs w:val="24"/>
              </w:rPr>
            </w:pPr>
            <w:r w:rsidRPr="0061113C">
              <w:rPr>
                <w:rFonts w:ascii="Times New Roman" w:eastAsia="Times New Roman" w:hAnsi="Times New Roman" w:cs="Times New Roman"/>
                <w:b/>
                <w:bCs/>
                <w:color w:val="000000" w:themeColor="text1"/>
                <w:sz w:val="24"/>
                <w:szCs w:val="24"/>
              </w:rPr>
              <w:t>Sources</w:t>
            </w:r>
          </w:p>
        </w:tc>
      </w:tr>
      <w:tr w:rsidR="00953288" w:rsidRPr="0061113C" w14:paraId="0F8A4D6A" w14:textId="77777777" w:rsidTr="00367D3E">
        <w:tc>
          <w:tcPr>
            <w:tcW w:w="1603" w:type="dxa"/>
          </w:tcPr>
          <w:p w14:paraId="68D64E58"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Systems management </w:t>
            </w:r>
          </w:p>
        </w:tc>
        <w:tc>
          <w:tcPr>
            <w:tcW w:w="1369" w:type="dxa"/>
            <w:shd w:val="clear" w:color="auto" w:fill="auto"/>
          </w:tcPr>
          <w:p w14:paraId="008874F1"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different countries  </w:t>
            </w:r>
          </w:p>
        </w:tc>
        <w:tc>
          <w:tcPr>
            <w:tcW w:w="1701" w:type="dxa"/>
            <w:shd w:val="clear" w:color="auto" w:fill="auto"/>
          </w:tcPr>
          <w:p w14:paraId="0DFAF568"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project solutions related to management tools and architecture </w:t>
            </w:r>
          </w:p>
        </w:tc>
        <w:tc>
          <w:tcPr>
            <w:tcW w:w="1843" w:type="dxa"/>
            <w:shd w:val="clear" w:color="auto" w:fill="auto"/>
          </w:tcPr>
          <w:p w14:paraId="6FA53E91"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decentralizing governance, increasing trust</w:t>
            </w:r>
          </w:p>
        </w:tc>
        <w:tc>
          <w:tcPr>
            <w:tcW w:w="1417" w:type="dxa"/>
            <w:shd w:val="clear" w:color="auto" w:fill="auto"/>
          </w:tcPr>
          <w:p w14:paraId="315E3753"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lack of a regulatory framework</w:t>
            </w:r>
          </w:p>
        </w:tc>
        <w:tc>
          <w:tcPr>
            <w:tcW w:w="1418" w:type="dxa"/>
            <w:shd w:val="clear" w:color="auto" w:fill="auto"/>
          </w:tcPr>
          <w:p w14:paraId="067D49F1" w14:textId="6AB154B2"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Evrim Tan, (2022)</w:t>
            </w:r>
          </w:p>
        </w:tc>
      </w:tr>
      <w:tr w:rsidR="00953288" w:rsidRPr="0061113C" w14:paraId="2CE050CA" w14:textId="77777777" w:rsidTr="00367D3E">
        <w:tc>
          <w:tcPr>
            <w:tcW w:w="1603" w:type="dxa"/>
          </w:tcPr>
          <w:p w14:paraId="47C88B16"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Transparency and anti-corruption</w:t>
            </w:r>
          </w:p>
        </w:tc>
        <w:tc>
          <w:tcPr>
            <w:tcW w:w="1369" w:type="dxa"/>
            <w:shd w:val="clear" w:color="auto" w:fill="auto"/>
          </w:tcPr>
          <w:p w14:paraId="738CB1F1"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different countries</w:t>
            </w:r>
          </w:p>
        </w:tc>
        <w:tc>
          <w:tcPr>
            <w:tcW w:w="1701" w:type="dxa"/>
            <w:shd w:val="clear" w:color="auto" w:fill="auto"/>
          </w:tcPr>
          <w:p w14:paraId="77935A6A"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recording of transactions and </w:t>
            </w:r>
            <w:r w:rsidRPr="0061113C">
              <w:rPr>
                <w:rFonts w:ascii="Times New Roman" w:eastAsia="Times New Roman" w:hAnsi="Times New Roman" w:cs="Times New Roman"/>
                <w:color w:val="000000" w:themeColor="text1"/>
                <w:sz w:val="24"/>
                <w:szCs w:val="24"/>
              </w:rPr>
              <w:lastRenderedPageBreak/>
              <w:t>documents, transparency of government actions</w:t>
            </w:r>
          </w:p>
        </w:tc>
        <w:tc>
          <w:tcPr>
            <w:tcW w:w="1843" w:type="dxa"/>
            <w:shd w:val="clear" w:color="auto" w:fill="auto"/>
          </w:tcPr>
          <w:p w14:paraId="6B009C0D"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lastRenderedPageBreak/>
              <w:t xml:space="preserve">reducing corruption, increasing </w:t>
            </w:r>
            <w:r w:rsidRPr="0061113C">
              <w:rPr>
                <w:rFonts w:ascii="Times New Roman" w:eastAsia="Times New Roman" w:hAnsi="Times New Roman" w:cs="Times New Roman"/>
                <w:color w:val="000000" w:themeColor="text1"/>
                <w:sz w:val="24"/>
                <w:szCs w:val="24"/>
              </w:rPr>
              <w:lastRenderedPageBreak/>
              <w:t>accountability</w:t>
            </w:r>
          </w:p>
        </w:tc>
        <w:tc>
          <w:tcPr>
            <w:tcW w:w="1417" w:type="dxa"/>
            <w:shd w:val="clear" w:color="auto" w:fill="auto"/>
          </w:tcPr>
          <w:p w14:paraId="116F8F31"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lastRenderedPageBreak/>
              <w:t xml:space="preserve">data immutability </w:t>
            </w:r>
            <w:r w:rsidRPr="0061113C">
              <w:rPr>
                <w:rFonts w:ascii="Times New Roman" w:eastAsia="Times New Roman" w:hAnsi="Times New Roman" w:cs="Times New Roman"/>
                <w:color w:val="000000" w:themeColor="text1"/>
                <w:sz w:val="24"/>
                <w:szCs w:val="24"/>
              </w:rPr>
              <w:lastRenderedPageBreak/>
              <w:t>sometimes makes it difficult to fix errors</w:t>
            </w:r>
          </w:p>
        </w:tc>
        <w:tc>
          <w:tcPr>
            <w:tcW w:w="1418" w:type="dxa"/>
            <w:shd w:val="clear" w:color="auto" w:fill="auto"/>
          </w:tcPr>
          <w:p w14:paraId="7FD51700" w14:textId="6A3E8D74"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lastRenderedPageBreak/>
              <w:t xml:space="preserve">Bustamante P., (2022), Silvia S., </w:t>
            </w:r>
            <w:r w:rsidRPr="0061113C">
              <w:rPr>
                <w:rFonts w:ascii="Times New Roman" w:eastAsia="Times New Roman" w:hAnsi="Times New Roman" w:cs="Times New Roman"/>
                <w:color w:val="000000" w:themeColor="text1"/>
                <w:sz w:val="24"/>
                <w:szCs w:val="24"/>
              </w:rPr>
              <w:lastRenderedPageBreak/>
              <w:t xml:space="preserve">(2022),  </w:t>
            </w:r>
          </w:p>
        </w:tc>
      </w:tr>
      <w:tr w:rsidR="00953288" w:rsidRPr="0061113C" w14:paraId="70F9D05C" w14:textId="77777777" w:rsidTr="00C275EE">
        <w:trPr>
          <w:trHeight w:val="1987"/>
        </w:trPr>
        <w:tc>
          <w:tcPr>
            <w:tcW w:w="1603" w:type="dxa"/>
          </w:tcPr>
          <w:p w14:paraId="34881D8A"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lastRenderedPageBreak/>
              <w:t>Electronic voting; elections, referendums, and polls</w:t>
            </w:r>
          </w:p>
        </w:tc>
        <w:tc>
          <w:tcPr>
            <w:tcW w:w="1369" w:type="dxa"/>
            <w:shd w:val="clear" w:color="auto" w:fill="auto"/>
          </w:tcPr>
          <w:p w14:paraId="64E20DE6"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Estonia, Russia, Sierra Leone, South Korea, etc.</w:t>
            </w:r>
          </w:p>
        </w:tc>
        <w:tc>
          <w:tcPr>
            <w:tcW w:w="1701" w:type="dxa"/>
            <w:shd w:val="clear" w:color="auto" w:fill="auto"/>
          </w:tcPr>
          <w:p w14:paraId="4F3C176E"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increased transparency, reduced substitution, improved control, and accurate counting</w:t>
            </w:r>
          </w:p>
        </w:tc>
        <w:tc>
          <w:tcPr>
            <w:tcW w:w="1843" w:type="dxa"/>
            <w:shd w:val="clear" w:color="auto" w:fill="auto"/>
          </w:tcPr>
          <w:p w14:paraId="4F5BBFDC"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data immutability, transparency, and increased trust and engagement</w:t>
            </w:r>
          </w:p>
        </w:tc>
        <w:tc>
          <w:tcPr>
            <w:tcW w:w="1417" w:type="dxa"/>
            <w:shd w:val="clear" w:color="auto" w:fill="auto"/>
          </w:tcPr>
          <w:p w14:paraId="0DDC4027" w14:textId="6268FE04"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scalability, energy intensity, legal challenges, and security requirements. Political: blockchain is used to centralize power</w:t>
            </w:r>
          </w:p>
        </w:tc>
        <w:tc>
          <w:tcPr>
            <w:tcW w:w="1418" w:type="dxa"/>
            <w:shd w:val="clear" w:color="auto" w:fill="auto"/>
          </w:tcPr>
          <w:p w14:paraId="5595DADA" w14:textId="053A0C8F"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Ivan M., (2017), Silvia S., (2022), Nir K., (2018)</w:t>
            </w:r>
          </w:p>
        </w:tc>
      </w:tr>
      <w:tr w:rsidR="00953288" w:rsidRPr="0061113C" w14:paraId="114EE0C1" w14:textId="77777777" w:rsidTr="00367D3E">
        <w:tc>
          <w:tcPr>
            <w:tcW w:w="1603" w:type="dxa"/>
          </w:tcPr>
          <w:p w14:paraId="3ABB3A3B"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Land registry management</w:t>
            </w:r>
          </w:p>
        </w:tc>
        <w:tc>
          <w:tcPr>
            <w:tcW w:w="1369" w:type="dxa"/>
            <w:shd w:val="clear" w:color="auto" w:fill="auto"/>
          </w:tcPr>
          <w:p w14:paraId="3BB5B6FC"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Georgia, Sweden, Estonia, Ghana</w:t>
            </w:r>
          </w:p>
        </w:tc>
        <w:tc>
          <w:tcPr>
            <w:tcW w:w="1701" w:type="dxa"/>
            <w:shd w:val="clear" w:color="auto" w:fill="auto"/>
          </w:tcPr>
          <w:p w14:paraId="4539BB50"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increased registration speed, reduced property disputes, and centralized data</w:t>
            </w:r>
          </w:p>
        </w:tc>
        <w:tc>
          <w:tcPr>
            <w:tcW w:w="1843" w:type="dxa"/>
            <w:shd w:val="clear" w:color="auto" w:fill="auto"/>
          </w:tcPr>
          <w:p w14:paraId="52D3B6C4"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transparency, reduced fraud, and faster processes</w:t>
            </w:r>
          </w:p>
        </w:tc>
        <w:tc>
          <w:tcPr>
            <w:tcW w:w="1417" w:type="dxa"/>
            <w:shd w:val="clear" w:color="auto" w:fill="auto"/>
          </w:tcPr>
          <w:p w14:paraId="1F175AB7"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integration and regulatory difficulties</w:t>
            </w:r>
          </w:p>
        </w:tc>
        <w:tc>
          <w:tcPr>
            <w:tcW w:w="1418" w:type="dxa"/>
            <w:shd w:val="clear" w:color="auto" w:fill="auto"/>
          </w:tcPr>
          <w:p w14:paraId="3E1A4827" w14:textId="1EF99D35" w:rsidR="000B1AF5" w:rsidRPr="0061113C" w:rsidRDefault="009D675E" w:rsidP="00953288">
            <w:pPr>
              <w:pBdr>
                <w:top w:val="nil"/>
                <w:left w:val="nil"/>
                <w:bottom w:val="nil"/>
                <w:right w:val="nil"/>
                <w:between w:val="nil"/>
              </w:pBdr>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Bustamante P., (2022), </w:t>
            </w:r>
            <w:proofErr w:type="spellStart"/>
            <w:r w:rsidRPr="0061113C">
              <w:rPr>
                <w:rFonts w:ascii="Times New Roman" w:eastAsia="Times New Roman" w:hAnsi="Times New Roman" w:cs="Times New Roman"/>
                <w:color w:val="000000" w:themeColor="text1"/>
                <w:sz w:val="24"/>
                <w:szCs w:val="24"/>
              </w:rPr>
              <w:t>Chainlink</w:t>
            </w:r>
            <w:proofErr w:type="spellEnd"/>
            <w:r w:rsidRPr="0061113C">
              <w:rPr>
                <w:rFonts w:ascii="Times New Roman" w:eastAsia="Times New Roman" w:hAnsi="Times New Roman" w:cs="Times New Roman"/>
                <w:color w:val="000000" w:themeColor="text1"/>
                <w:sz w:val="24"/>
                <w:szCs w:val="24"/>
              </w:rPr>
              <w:t>, (2025)</w:t>
            </w:r>
            <w:r w:rsidRPr="0061113C">
              <w:rPr>
                <w:rFonts w:ascii="Times New Roman" w:eastAsia="Times New Roman" w:hAnsi="Times New Roman" w:cs="Times New Roman"/>
                <w:color w:val="000000" w:themeColor="text1"/>
                <w:sz w:val="24"/>
                <w:szCs w:val="24"/>
                <w:vertAlign w:val="superscript"/>
              </w:rPr>
              <w:footnoteReference w:id="5"/>
            </w:r>
            <w:r w:rsidRPr="0061113C">
              <w:rPr>
                <w:rFonts w:ascii="Times New Roman" w:eastAsia="Times New Roman" w:hAnsi="Times New Roman" w:cs="Times New Roman"/>
                <w:color w:val="000000" w:themeColor="text1"/>
                <w:sz w:val="24"/>
                <w:szCs w:val="24"/>
              </w:rPr>
              <w:t>, Ivan M., (2017)</w:t>
            </w:r>
          </w:p>
        </w:tc>
      </w:tr>
      <w:tr w:rsidR="00953288" w:rsidRPr="0061113C" w14:paraId="513178B9" w14:textId="77777777" w:rsidTr="00367D3E">
        <w:tc>
          <w:tcPr>
            <w:tcW w:w="1603" w:type="dxa"/>
          </w:tcPr>
          <w:p w14:paraId="1A1104C3"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Electronic identity cards</w:t>
            </w:r>
          </w:p>
        </w:tc>
        <w:tc>
          <w:tcPr>
            <w:tcW w:w="1369" w:type="dxa"/>
          </w:tcPr>
          <w:p w14:paraId="19F06C9B"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Estonia, Switzerland</w:t>
            </w:r>
          </w:p>
        </w:tc>
        <w:tc>
          <w:tcPr>
            <w:tcW w:w="1701" w:type="dxa"/>
          </w:tcPr>
          <w:p w14:paraId="37833FE4"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99% of government services are protected, and you can control access to your personal data</w:t>
            </w:r>
          </w:p>
        </w:tc>
        <w:tc>
          <w:tcPr>
            <w:tcW w:w="1843" w:type="dxa"/>
          </w:tcPr>
          <w:p w14:paraId="4136CF8A"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high security, access control</w:t>
            </w:r>
          </w:p>
        </w:tc>
        <w:tc>
          <w:tcPr>
            <w:tcW w:w="1417" w:type="dxa"/>
            <w:shd w:val="clear" w:color="auto" w:fill="auto"/>
          </w:tcPr>
          <w:p w14:paraId="6EC4C66F"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difficulties with privacy and regulation</w:t>
            </w:r>
          </w:p>
        </w:tc>
        <w:tc>
          <w:tcPr>
            <w:tcW w:w="1418" w:type="dxa"/>
            <w:shd w:val="clear" w:color="auto" w:fill="auto"/>
          </w:tcPr>
          <w:p w14:paraId="0DFD8058" w14:textId="0BE4592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lang w:val="en-US"/>
              </w:rPr>
            </w:pPr>
            <w:r w:rsidRPr="0061113C">
              <w:rPr>
                <w:rFonts w:ascii="Times New Roman" w:eastAsia="Times New Roman" w:hAnsi="Times New Roman" w:cs="Times New Roman"/>
                <w:color w:val="000000" w:themeColor="text1"/>
                <w:sz w:val="24"/>
                <w:szCs w:val="24"/>
              </w:rPr>
              <w:t xml:space="preserve">Bustamante P., (2022), </w:t>
            </w:r>
            <w:proofErr w:type="spellStart"/>
            <w:r w:rsidRPr="0061113C">
              <w:rPr>
                <w:rFonts w:ascii="Times New Roman" w:eastAsia="Times New Roman" w:hAnsi="Times New Roman" w:cs="Times New Roman"/>
                <w:color w:val="000000" w:themeColor="text1"/>
                <w:sz w:val="24"/>
                <w:szCs w:val="24"/>
              </w:rPr>
              <w:t>Chainlink</w:t>
            </w:r>
            <w:proofErr w:type="spellEnd"/>
            <w:r w:rsidRPr="0061113C">
              <w:rPr>
                <w:rFonts w:ascii="Times New Roman" w:eastAsia="Times New Roman" w:hAnsi="Times New Roman" w:cs="Times New Roman"/>
                <w:color w:val="000000" w:themeColor="text1"/>
                <w:sz w:val="24"/>
                <w:szCs w:val="24"/>
              </w:rPr>
              <w:t>, (2025)</w:t>
            </w:r>
            <w:r w:rsidRPr="0061113C">
              <w:rPr>
                <w:rFonts w:ascii="Times New Roman" w:eastAsia="Times New Roman" w:hAnsi="Times New Roman" w:cs="Times New Roman"/>
                <w:color w:val="000000" w:themeColor="text1"/>
                <w:sz w:val="24"/>
                <w:szCs w:val="24"/>
                <w:vertAlign w:val="superscript"/>
              </w:rPr>
              <w:footnoteReference w:id="6"/>
            </w:r>
            <w:r w:rsidRPr="0061113C">
              <w:rPr>
                <w:rFonts w:ascii="Times New Roman" w:eastAsia="Times New Roman" w:hAnsi="Times New Roman" w:cs="Times New Roman"/>
                <w:color w:val="000000" w:themeColor="text1"/>
                <w:sz w:val="24"/>
                <w:szCs w:val="24"/>
              </w:rPr>
              <w:t>, Silvia S., (2022)</w:t>
            </w:r>
          </w:p>
        </w:tc>
      </w:tr>
      <w:tr w:rsidR="00953288" w:rsidRPr="0061113C" w14:paraId="07B5112A" w14:textId="77777777" w:rsidTr="00367D3E">
        <w:tc>
          <w:tcPr>
            <w:tcW w:w="1603" w:type="dxa"/>
          </w:tcPr>
          <w:p w14:paraId="71F1395B"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Accounting and monitoring of budget funds (payments, grants, allowances, etc.)</w:t>
            </w:r>
          </w:p>
        </w:tc>
        <w:tc>
          <w:tcPr>
            <w:tcW w:w="1369" w:type="dxa"/>
          </w:tcPr>
          <w:p w14:paraId="4E324454"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Great Britain and other countries</w:t>
            </w:r>
          </w:p>
        </w:tc>
        <w:tc>
          <w:tcPr>
            <w:tcW w:w="1701" w:type="dxa"/>
          </w:tcPr>
          <w:p w14:paraId="7974367C"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more accurate accounting, reducing the risk of fraud</w:t>
            </w:r>
          </w:p>
        </w:tc>
        <w:tc>
          <w:tcPr>
            <w:tcW w:w="1843" w:type="dxa"/>
          </w:tcPr>
          <w:p w14:paraId="7A5B296E"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transparency, high trust</w:t>
            </w:r>
          </w:p>
        </w:tc>
        <w:tc>
          <w:tcPr>
            <w:tcW w:w="1417" w:type="dxa"/>
            <w:shd w:val="clear" w:color="auto" w:fill="auto"/>
          </w:tcPr>
          <w:p w14:paraId="165160DE"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high complexity of implementation</w:t>
            </w:r>
          </w:p>
        </w:tc>
        <w:tc>
          <w:tcPr>
            <w:tcW w:w="1418" w:type="dxa"/>
            <w:shd w:val="clear" w:color="auto" w:fill="auto"/>
          </w:tcPr>
          <w:p w14:paraId="4AFDDA86" w14:textId="0BE8C6F4"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Brett B., (2025), Ivan M., (2017) </w:t>
            </w:r>
          </w:p>
        </w:tc>
      </w:tr>
      <w:tr w:rsidR="00953288" w:rsidRPr="0061113C" w14:paraId="54C76A14" w14:textId="77777777" w:rsidTr="00367D3E">
        <w:tc>
          <w:tcPr>
            <w:tcW w:w="1603" w:type="dxa"/>
          </w:tcPr>
          <w:p w14:paraId="48601A80"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Automation of business licensing</w:t>
            </w:r>
          </w:p>
        </w:tc>
        <w:tc>
          <w:tcPr>
            <w:tcW w:w="1369" w:type="dxa"/>
          </w:tcPr>
          <w:p w14:paraId="29E57AB7"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USA (Delaware), UAE</w:t>
            </w:r>
          </w:p>
        </w:tc>
        <w:tc>
          <w:tcPr>
            <w:tcW w:w="1701" w:type="dxa"/>
          </w:tcPr>
          <w:p w14:paraId="63A18CA1"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fast licensing, reduced paperwork</w:t>
            </w:r>
          </w:p>
        </w:tc>
        <w:tc>
          <w:tcPr>
            <w:tcW w:w="1843" w:type="dxa"/>
          </w:tcPr>
          <w:p w14:paraId="479CE7A3"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increase efficiency, reduce costs</w:t>
            </w:r>
          </w:p>
        </w:tc>
        <w:tc>
          <w:tcPr>
            <w:tcW w:w="1417" w:type="dxa"/>
            <w:shd w:val="clear" w:color="auto" w:fill="auto"/>
          </w:tcPr>
          <w:p w14:paraId="696F2850"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legislative reforms are needed</w:t>
            </w:r>
          </w:p>
        </w:tc>
        <w:tc>
          <w:tcPr>
            <w:tcW w:w="1418" w:type="dxa"/>
            <w:shd w:val="clear" w:color="auto" w:fill="auto"/>
          </w:tcPr>
          <w:p w14:paraId="686A6591" w14:textId="4FA6031E"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Bustamante P., (2022), Ivan M., (2017)</w:t>
            </w:r>
          </w:p>
        </w:tc>
      </w:tr>
      <w:tr w:rsidR="00953288" w:rsidRPr="0061113C" w14:paraId="284CD59E" w14:textId="77777777" w:rsidTr="00367D3E">
        <w:tc>
          <w:tcPr>
            <w:tcW w:w="1603" w:type="dxa"/>
          </w:tcPr>
          <w:p w14:paraId="013D6B85"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Health </w:t>
            </w:r>
            <w:r w:rsidRPr="0061113C">
              <w:rPr>
                <w:rFonts w:ascii="Times New Roman" w:eastAsia="Times New Roman" w:hAnsi="Times New Roman" w:cs="Times New Roman"/>
                <w:color w:val="000000" w:themeColor="text1"/>
                <w:sz w:val="24"/>
                <w:szCs w:val="24"/>
              </w:rPr>
              <w:lastRenderedPageBreak/>
              <w:t>management</w:t>
            </w:r>
          </w:p>
        </w:tc>
        <w:tc>
          <w:tcPr>
            <w:tcW w:w="1369" w:type="dxa"/>
          </w:tcPr>
          <w:p w14:paraId="2C527029"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lastRenderedPageBreak/>
              <w:t xml:space="preserve">different </w:t>
            </w:r>
            <w:r w:rsidRPr="0061113C">
              <w:rPr>
                <w:rFonts w:ascii="Times New Roman" w:eastAsia="Times New Roman" w:hAnsi="Times New Roman" w:cs="Times New Roman"/>
                <w:color w:val="000000" w:themeColor="text1"/>
                <w:sz w:val="24"/>
                <w:szCs w:val="24"/>
              </w:rPr>
              <w:lastRenderedPageBreak/>
              <w:t xml:space="preserve">countries </w:t>
            </w:r>
          </w:p>
        </w:tc>
        <w:tc>
          <w:tcPr>
            <w:tcW w:w="1701" w:type="dxa"/>
          </w:tcPr>
          <w:p w14:paraId="71A59A20"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lastRenderedPageBreak/>
              <w:t xml:space="preserve">safe and transparent </w:t>
            </w:r>
            <w:r w:rsidRPr="0061113C">
              <w:rPr>
                <w:rFonts w:ascii="Times New Roman" w:eastAsia="Times New Roman" w:hAnsi="Times New Roman" w:cs="Times New Roman"/>
                <w:color w:val="000000" w:themeColor="text1"/>
                <w:sz w:val="24"/>
                <w:szCs w:val="24"/>
              </w:rPr>
              <w:lastRenderedPageBreak/>
              <w:t>storage of medical data, electronic medical records</w:t>
            </w:r>
          </w:p>
        </w:tc>
        <w:tc>
          <w:tcPr>
            <w:tcW w:w="1843" w:type="dxa"/>
          </w:tcPr>
          <w:p w14:paraId="7916C308"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lastRenderedPageBreak/>
              <w:t xml:space="preserve">data protection, easy access for </w:t>
            </w:r>
            <w:r w:rsidRPr="0061113C">
              <w:rPr>
                <w:rFonts w:ascii="Times New Roman" w:eastAsia="Times New Roman" w:hAnsi="Times New Roman" w:cs="Times New Roman"/>
                <w:color w:val="000000" w:themeColor="text1"/>
                <w:sz w:val="24"/>
                <w:szCs w:val="24"/>
              </w:rPr>
              <w:lastRenderedPageBreak/>
              <w:t>the patient</w:t>
            </w:r>
          </w:p>
        </w:tc>
        <w:tc>
          <w:tcPr>
            <w:tcW w:w="1417" w:type="dxa"/>
            <w:shd w:val="clear" w:color="auto" w:fill="auto"/>
          </w:tcPr>
          <w:p w14:paraId="794506CF"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lastRenderedPageBreak/>
              <w:t xml:space="preserve">compatibility issues, </w:t>
            </w:r>
            <w:r w:rsidRPr="0061113C">
              <w:rPr>
                <w:rFonts w:ascii="Times New Roman" w:eastAsia="Times New Roman" w:hAnsi="Times New Roman" w:cs="Times New Roman"/>
                <w:color w:val="000000" w:themeColor="text1"/>
                <w:sz w:val="24"/>
                <w:szCs w:val="24"/>
              </w:rPr>
              <w:lastRenderedPageBreak/>
              <w:t>privacy, and high costs</w:t>
            </w:r>
          </w:p>
        </w:tc>
        <w:tc>
          <w:tcPr>
            <w:tcW w:w="1418" w:type="dxa"/>
            <w:shd w:val="clear" w:color="auto" w:fill="auto"/>
          </w:tcPr>
          <w:p w14:paraId="68232B9B" w14:textId="1144C1D0"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lastRenderedPageBreak/>
              <w:t>Hölbl</w:t>
            </w:r>
            <w:proofErr w:type="spellEnd"/>
            <w:r w:rsidRPr="0061113C">
              <w:rPr>
                <w:rFonts w:ascii="Times New Roman" w:eastAsia="Times New Roman" w:hAnsi="Times New Roman" w:cs="Times New Roman"/>
                <w:color w:val="000000" w:themeColor="text1"/>
                <w:sz w:val="24"/>
                <w:szCs w:val="24"/>
              </w:rPr>
              <w:t xml:space="preserve">, M., (2018), </w:t>
            </w:r>
            <w:r w:rsidRPr="0061113C">
              <w:rPr>
                <w:rFonts w:ascii="Times New Roman" w:eastAsia="Times New Roman" w:hAnsi="Times New Roman" w:cs="Times New Roman"/>
                <w:color w:val="000000" w:themeColor="text1"/>
                <w:sz w:val="24"/>
                <w:szCs w:val="24"/>
              </w:rPr>
              <w:lastRenderedPageBreak/>
              <w:t>Fatma M., (2023), WEF (2025)</w:t>
            </w:r>
            <w:r w:rsidRPr="0061113C">
              <w:rPr>
                <w:rFonts w:ascii="Times New Roman" w:eastAsia="Times New Roman" w:hAnsi="Times New Roman" w:cs="Times New Roman"/>
                <w:color w:val="000000" w:themeColor="text1"/>
                <w:sz w:val="24"/>
                <w:szCs w:val="24"/>
                <w:vertAlign w:val="superscript"/>
              </w:rPr>
              <w:footnoteReference w:id="7"/>
            </w:r>
            <w:r w:rsidRPr="0061113C">
              <w:rPr>
                <w:rFonts w:ascii="Times New Roman" w:eastAsia="Times New Roman" w:hAnsi="Times New Roman" w:cs="Times New Roman"/>
                <w:color w:val="000000" w:themeColor="text1"/>
                <w:sz w:val="24"/>
                <w:szCs w:val="24"/>
              </w:rPr>
              <w:t xml:space="preserve"> </w:t>
            </w:r>
          </w:p>
        </w:tc>
      </w:tr>
      <w:tr w:rsidR="00953288" w:rsidRPr="0061113C" w14:paraId="5CAE5226" w14:textId="77777777" w:rsidTr="00367D3E">
        <w:tc>
          <w:tcPr>
            <w:tcW w:w="1603" w:type="dxa"/>
          </w:tcPr>
          <w:p w14:paraId="26ABCEFD"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lastRenderedPageBreak/>
              <w:t>Logistics, supply chain management, public procurement</w:t>
            </w:r>
          </w:p>
        </w:tc>
        <w:tc>
          <w:tcPr>
            <w:tcW w:w="1369" w:type="dxa"/>
          </w:tcPr>
          <w:p w14:paraId="2830896B"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Australia, USA, Cyprus, Spain, South Korea</w:t>
            </w:r>
          </w:p>
        </w:tc>
        <w:tc>
          <w:tcPr>
            <w:tcW w:w="1701" w:type="dxa"/>
          </w:tcPr>
          <w:p w14:paraId="6914889D"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ensuring the authenticity of products</w:t>
            </w:r>
          </w:p>
        </w:tc>
        <w:tc>
          <w:tcPr>
            <w:tcW w:w="1843" w:type="dxa"/>
          </w:tcPr>
          <w:p w14:paraId="53C9D875"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transparency, prevention of counterfeiting</w:t>
            </w:r>
          </w:p>
        </w:tc>
        <w:tc>
          <w:tcPr>
            <w:tcW w:w="1417" w:type="dxa"/>
            <w:shd w:val="clear" w:color="auto" w:fill="auto"/>
          </w:tcPr>
          <w:p w14:paraId="0181F027"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the need for broad participation from all parts of the chain</w:t>
            </w:r>
          </w:p>
        </w:tc>
        <w:tc>
          <w:tcPr>
            <w:tcW w:w="1418" w:type="dxa"/>
            <w:shd w:val="clear" w:color="auto" w:fill="auto"/>
          </w:tcPr>
          <w:p w14:paraId="70E6AE01" w14:textId="571DA5C4"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Bustamante P., (2022), </w:t>
            </w:r>
            <w:proofErr w:type="spellStart"/>
            <w:r w:rsidRPr="0061113C">
              <w:rPr>
                <w:rFonts w:ascii="Times New Roman" w:eastAsia="Times New Roman" w:hAnsi="Times New Roman" w:cs="Times New Roman"/>
                <w:color w:val="000000" w:themeColor="text1"/>
                <w:sz w:val="24"/>
                <w:szCs w:val="24"/>
              </w:rPr>
              <w:t>Chainlink</w:t>
            </w:r>
            <w:proofErr w:type="spellEnd"/>
            <w:r w:rsidRPr="0061113C">
              <w:rPr>
                <w:rFonts w:ascii="Times New Roman" w:eastAsia="Times New Roman" w:hAnsi="Times New Roman" w:cs="Times New Roman"/>
                <w:color w:val="000000" w:themeColor="text1"/>
                <w:sz w:val="24"/>
                <w:szCs w:val="24"/>
              </w:rPr>
              <w:t>, (2025)</w:t>
            </w:r>
            <w:r w:rsidRPr="0061113C">
              <w:rPr>
                <w:rFonts w:ascii="Times New Roman" w:eastAsia="Times New Roman" w:hAnsi="Times New Roman" w:cs="Times New Roman"/>
                <w:color w:val="000000" w:themeColor="text1"/>
                <w:sz w:val="24"/>
                <w:szCs w:val="24"/>
                <w:vertAlign w:val="superscript"/>
              </w:rPr>
              <w:footnoteReference w:id="8"/>
            </w:r>
            <w:r w:rsidRPr="0061113C">
              <w:rPr>
                <w:rFonts w:ascii="Times New Roman" w:eastAsia="Times New Roman" w:hAnsi="Times New Roman" w:cs="Times New Roman"/>
                <w:color w:val="000000" w:themeColor="text1"/>
                <w:sz w:val="24"/>
                <w:szCs w:val="24"/>
              </w:rPr>
              <w:t xml:space="preserve">, </w:t>
            </w:r>
            <w:proofErr w:type="spellStart"/>
            <w:r w:rsidRPr="0061113C">
              <w:rPr>
                <w:rFonts w:ascii="Times New Roman" w:eastAsia="Times New Roman" w:hAnsi="Times New Roman" w:cs="Times New Roman"/>
                <w:color w:val="000000" w:themeColor="text1"/>
                <w:sz w:val="24"/>
                <w:szCs w:val="24"/>
              </w:rPr>
              <w:t>Andreou</w:t>
            </w:r>
            <w:proofErr w:type="spellEnd"/>
            <w:r w:rsidRPr="0061113C">
              <w:rPr>
                <w:rFonts w:ascii="Times New Roman" w:eastAsia="Times New Roman" w:hAnsi="Times New Roman" w:cs="Times New Roman"/>
                <w:color w:val="000000" w:themeColor="text1"/>
                <w:sz w:val="24"/>
                <w:szCs w:val="24"/>
              </w:rPr>
              <w:t>, A. S., (2019)</w:t>
            </w:r>
          </w:p>
        </w:tc>
      </w:tr>
      <w:tr w:rsidR="00953288" w:rsidRPr="0061113C" w14:paraId="0EFF03FE" w14:textId="77777777" w:rsidTr="00367D3E">
        <w:tc>
          <w:tcPr>
            <w:tcW w:w="1603" w:type="dxa"/>
          </w:tcPr>
          <w:p w14:paraId="269275DD"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Smart cities </w:t>
            </w:r>
          </w:p>
        </w:tc>
        <w:tc>
          <w:tcPr>
            <w:tcW w:w="1369" w:type="dxa"/>
          </w:tcPr>
          <w:p w14:paraId="5BC07500"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USA and others</w:t>
            </w:r>
          </w:p>
        </w:tc>
        <w:tc>
          <w:tcPr>
            <w:tcW w:w="1701" w:type="dxa"/>
          </w:tcPr>
          <w:p w14:paraId="0155796A"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improving infrastructure management, from transportation to public services</w:t>
            </w:r>
          </w:p>
        </w:tc>
        <w:tc>
          <w:tcPr>
            <w:tcW w:w="1843" w:type="dxa"/>
          </w:tcPr>
          <w:p w14:paraId="471F8703"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efficiency, sustainability</w:t>
            </w:r>
          </w:p>
        </w:tc>
        <w:tc>
          <w:tcPr>
            <w:tcW w:w="1417" w:type="dxa"/>
            <w:shd w:val="clear" w:color="auto" w:fill="auto"/>
          </w:tcPr>
          <w:p w14:paraId="1F8B5E14"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the complexities of scaling and integration</w:t>
            </w:r>
          </w:p>
        </w:tc>
        <w:tc>
          <w:tcPr>
            <w:tcW w:w="1418" w:type="dxa"/>
            <w:shd w:val="clear" w:color="auto" w:fill="auto"/>
          </w:tcPr>
          <w:p w14:paraId="40A4D7FE" w14:textId="7EFB1F7F"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Bustamante P., (2022), Casino F., (2019)</w:t>
            </w:r>
          </w:p>
        </w:tc>
      </w:tr>
      <w:tr w:rsidR="00953288" w:rsidRPr="0061113C" w14:paraId="15047854" w14:textId="77777777" w:rsidTr="00367D3E">
        <w:tc>
          <w:tcPr>
            <w:tcW w:w="1603" w:type="dxa"/>
          </w:tcPr>
          <w:p w14:paraId="6848DD25"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Accounting and management of carbon credits</w:t>
            </w:r>
          </w:p>
        </w:tc>
        <w:tc>
          <w:tcPr>
            <w:tcW w:w="1369" w:type="dxa"/>
          </w:tcPr>
          <w:p w14:paraId="4E58C548"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different countries</w:t>
            </w:r>
          </w:p>
        </w:tc>
        <w:tc>
          <w:tcPr>
            <w:tcW w:w="1701" w:type="dxa"/>
          </w:tcPr>
          <w:p w14:paraId="3E954A20"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monitoring emissions and promoting sustainable behavior</w:t>
            </w:r>
          </w:p>
        </w:tc>
        <w:tc>
          <w:tcPr>
            <w:tcW w:w="1843" w:type="dxa"/>
          </w:tcPr>
          <w:p w14:paraId="004987D8"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increasing transparency, supporting climate goals</w:t>
            </w:r>
          </w:p>
        </w:tc>
        <w:tc>
          <w:tcPr>
            <w:tcW w:w="1417" w:type="dxa"/>
            <w:shd w:val="clear" w:color="auto" w:fill="auto"/>
          </w:tcPr>
          <w:p w14:paraId="1FED1142"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energy consumption, complexity of control</w:t>
            </w:r>
          </w:p>
        </w:tc>
        <w:tc>
          <w:tcPr>
            <w:tcW w:w="1418" w:type="dxa"/>
            <w:shd w:val="clear" w:color="auto" w:fill="auto"/>
          </w:tcPr>
          <w:p w14:paraId="64BBD5C3" w14:textId="2B20F01C"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Brett B., (2025)</w:t>
            </w:r>
          </w:p>
        </w:tc>
      </w:tr>
      <w:tr w:rsidR="00953288" w:rsidRPr="0061113C" w14:paraId="55CC3DFC" w14:textId="77777777" w:rsidTr="00367D3E">
        <w:tc>
          <w:tcPr>
            <w:tcW w:w="1603" w:type="dxa"/>
          </w:tcPr>
          <w:p w14:paraId="6788E3DD"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Tax reporting and administration</w:t>
            </w:r>
          </w:p>
        </w:tc>
        <w:tc>
          <w:tcPr>
            <w:tcW w:w="1369" w:type="dxa"/>
          </w:tcPr>
          <w:p w14:paraId="099A7BB7"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USA (Colorado), India, China, etc.</w:t>
            </w:r>
          </w:p>
        </w:tc>
        <w:tc>
          <w:tcPr>
            <w:tcW w:w="1701" w:type="dxa"/>
          </w:tcPr>
          <w:p w14:paraId="0688DA93"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improving tax collection efficiency</w:t>
            </w:r>
          </w:p>
        </w:tc>
        <w:tc>
          <w:tcPr>
            <w:tcW w:w="1843" w:type="dxa"/>
          </w:tcPr>
          <w:p w14:paraId="4B35EAA1"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error reduction, transparency</w:t>
            </w:r>
          </w:p>
        </w:tc>
        <w:tc>
          <w:tcPr>
            <w:tcW w:w="1417" w:type="dxa"/>
            <w:shd w:val="clear" w:color="auto" w:fill="auto"/>
          </w:tcPr>
          <w:p w14:paraId="6E77094A"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changes in legislation are required</w:t>
            </w:r>
          </w:p>
        </w:tc>
        <w:tc>
          <w:tcPr>
            <w:tcW w:w="1418" w:type="dxa"/>
            <w:shd w:val="clear" w:color="auto" w:fill="auto"/>
          </w:tcPr>
          <w:p w14:paraId="67AC3DD0" w14:textId="1A0370CA"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Ivan M., (2017), Bustamante P., (2022), Brett B., (2025) </w:t>
            </w:r>
          </w:p>
        </w:tc>
      </w:tr>
      <w:tr w:rsidR="00953288" w:rsidRPr="0061113C" w14:paraId="153E44DD" w14:textId="77777777" w:rsidTr="00367D3E">
        <w:tc>
          <w:tcPr>
            <w:tcW w:w="1603" w:type="dxa"/>
          </w:tcPr>
          <w:p w14:paraId="1772DC31"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Archiving of public data, notary services</w:t>
            </w:r>
          </w:p>
        </w:tc>
        <w:tc>
          <w:tcPr>
            <w:tcW w:w="1369" w:type="dxa"/>
          </w:tcPr>
          <w:p w14:paraId="2C761001"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Delaware (USA)</w:t>
            </w:r>
          </w:p>
        </w:tc>
        <w:tc>
          <w:tcPr>
            <w:tcW w:w="1701" w:type="dxa"/>
          </w:tcPr>
          <w:p w14:paraId="4850C5C9"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protection of archived data from forgeries</w:t>
            </w:r>
          </w:p>
        </w:tc>
        <w:tc>
          <w:tcPr>
            <w:tcW w:w="1843" w:type="dxa"/>
          </w:tcPr>
          <w:p w14:paraId="5DC09E8A"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high security, immutability</w:t>
            </w:r>
          </w:p>
        </w:tc>
        <w:tc>
          <w:tcPr>
            <w:tcW w:w="1417" w:type="dxa"/>
          </w:tcPr>
          <w:p w14:paraId="418EEAE6"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high infrastructure costs</w:t>
            </w:r>
          </w:p>
        </w:tc>
        <w:tc>
          <w:tcPr>
            <w:tcW w:w="1418" w:type="dxa"/>
            <w:shd w:val="clear" w:color="auto" w:fill="auto"/>
          </w:tcPr>
          <w:p w14:paraId="22D6606F" w14:textId="2334883B"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Bustamante P., (2022) </w:t>
            </w:r>
          </w:p>
        </w:tc>
      </w:tr>
      <w:tr w:rsidR="00953288" w:rsidRPr="0061113C" w14:paraId="75739FC3" w14:textId="77777777" w:rsidTr="00367D3E">
        <w:tc>
          <w:tcPr>
            <w:tcW w:w="1603" w:type="dxa"/>
          </w:tcPr>
          <w:p w14:paraId="10E49127"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Smart contracts for public services</w:t>
            </w:r>
          </w:p>
        </w:tc>
        <w:tc>
          <w:tcPr>
            <w:tcW w:w="1369" w:type="dxa"/>
          </w:tcPr>
          <w:p w14:paraId="2BA147DB"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UAE, Singapore</w:t>
            </w:r>
          </w:p>
        </w:tc>
        <w:tc>
          <w:tcPr>
            <w:tcW w:w="1701" w:type="dxa"/>
          </w:tcPr>
          <w:p w14:paraId="654E695C"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automation of processes, reduction of time</w:t>
            </w:r>
          </w:p>
        </w:tc>
        <w:tc>
          <w:tcPr>
            <w:tcW w:w="1843" w:type="dxa"/>
          </w:tcPr>
          <w:p w14:paraId="0C2CCF3C"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reducing bureaucracy, increasing accuracy</w:t>
            </w:r>
          </w:p>
        </w:tc>
        <w:tc>
          <w:tcPr>
            <w:tcW w:w="1417" w:type="dxa"/>
          </w:tcPr>
          <w:p w14:paraId="2E16D7FC"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code errors and technical knowledge requirements</w:t>
            </w:r>
          </w:p>
        </w:tc>
        <w:tc>
          <w:tcPr>
            <w:tcW w:w="1418" w:type="dxa"/>
            <w:shd w:val="clear" w:color="auto" w:fill="auto"/>
          </w:tcPr>
          <w:p w14:paraId="3D68B850" w14:textId="2BEFC4CB"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Bustamante P., (2022) </w:t>
            </w:r>
          </w:p>
        </w:tc>
      </w:tr>
      <w:tr w:rsidR="00953288" w:rsidRPr="0061113C" w14:paraId="71758475" w14:textId="77777777" w:rsidTr="00367D3E">
        <w:tc>
          <w:tcPr>
            <w:tcW w:w="1603" w:type="dxa"/>
          </w:tcPr>
          <w:p w14:paraId="6FC4FFB6"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Improving cybersecurity (in particular, </w:t>
            </w:r>
            <w:r w:rsidRPr="0061113C">
              <w:rPr>
                <w:rFonts w:ascii="Times New Roman" w:eastAsia="Times New Roman" w:hAnsi="Times New Roman" w:cs="Times New Roman"/>
                <w:color w:val="000000" w:themeColor="text1"/>
                <w:sz w:val="24"/>
                <w:szCs w:val="24"/>
              </w:rPr>
              <w:lastRenderedPageBreak/>
              <w:t>identifying operators of critical and military infrastructure)</w:t>
            </w:r>
          </w:p>
        </w:tc>
        <w:tc>
          <w:tcPr>
            <w:tcW w:w="1369" w:type="dxa"/>
          </w:tcPr>
          <w:p w14:paraId="7392DD54"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lastRenderedPageBreak/>
              <w:t xml:space="preserve">Great Britain, Estonia, </w:t>
            </w:r>
            <w:r w:rsidRPr="0061113C">
              <w:rPr>
                <w:rFonts w:ascii="Times New Roman" w:eastAsia="Times New Roman" w:hAnsi="Times New Roman" w:cs="Times New Roman"/>
                <w:color w:val="000000" w:themeColor="text1"/>
                <w:sz w:val="24"/>
                <w:szCs w:val="24"/>
              </w:rPr>
              <w:lastRenderedPageBreak/>
              <w:t>USA</w:t>
            </w:r>
          </w:p>
        </w:tc>
        <w:tc>
          <w:tcPr>
            <w:tcW w:w="1701" w:type="dxa"/>
          </w:tcPr>
          <w:p w14:paraId="6441D53A"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lastRenderedPageBreak/>
              <w:t xml:space="preserve">protection of communication channels and </w:t>
            </w:r>
            <w:r w:rsidRPr="0061113C">
              <w:rPr>
                <w:rFonts w:ascii="Times New Roman" w:eastAsia="Times New Roman" w:hAnsi="Times New Roman" w:cs="Times New Roman"/>
                <w:color w:val="000000" w:themeColor="text1"/>
                <w:sz w:val="24"/>
                <w:szCs w:val="24"/>
              </w:rPr>
              <w:lastRenderedPageBreak/>
              <w:t>data, and resistance to attacks</w:t>
            </w:r>
          </w:p>
        </w:tc>
        <w:tc>
          <w:tcPr>
            <w:tcW w:w="1843" w:type="dxa"/>
          </w:tcPr>
          <w:p w14:paraId="4C9DF9B2"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lastRenderedPageBreak/>
              <w:t>high cryptographic protection</w:t>
            </w:r>
          </w:p>
        </w:tc>
        <w:tc>
          <w:tcPr>
            <w:tcW w:w="1417" w:type="dxa"/>
          </w:tcPr>
          <w:p w14:paraId="63810385"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software vulnerabilities</w:t>
            </w:r>
          </w:p>
        </w:tc>
        <w:tc>
          <w:tcPr>
            <w:tcW w:w="1418" w:type="dxa"/>
            <w:shd w:val="clear" w:color="auto" w:fill="auto"/>
          </w:tcPr>
          <w:p w14:paraId="6770E7B2" w14:textId="14211758"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Ivan M., (2017), Silvia S., </w:t>
            </w:r>
            <w:r w:rsidRPr="0061113C">
              <w:rPr>
                <w:rFonts w:ascii="Times New Roman" w:eastAsia="Times New Roman" w:hAnsi="Times New Roman" w:cs="Times New Roman"/>
                <w:color w:val="000000" w:themeColor="text1"/>
                <w:sz w:val="24"/>
                <w:szCs w:val="24"/>
              </w:rPr>
              <w:lastRenderedPageBreak/>
              <w:t xml:space="preserve">(2022), </w:t>
            </w:r>
            <w:proofErr w:type="spellStart"/>
            <w:r w:rsidRPr="0061113C">
              <w:rPr>
                <w:rFonts w:ascii="Times New Roman" w:eastAsia="Times New Roman" w:hAnsi="Times New Roman" w:cs="Times New Roman"/>
                <w:color w:val="000000" w:themeColor="text1"/>
                <w:sz w:val="24"/>
                <w:szCs w:val="24"/>
              </w:rPr>
              <w:t>Chainlink</w:t>
            </w:r>
            <w:proofErr w:type="spellEnd"/>
            <w:r w:rsidRPr="0061113C">
              <w:rPr>
                <w:rFonts w:ascii="Times New Roman" w:eastAsia="Times New Roman" w:hAnsi="Times New Roman" w:cs="Times New Roman"/>
                <w:color w:val="000000" w:themeColor="text1"/>
                <w:sz w:val="24"/>
                <w:szCs w:val="24"/>
              </w:rPr>
              <w:t>, (2025)</w:t>
            </w:r>
            <w:r w:rsidRPr="0061113C">
              <w:rPr>
                <w:rFonts w:ascii="Times New Roman" w:eastAsia="Times New Roman" w:hAnsi="Times New Roman" w:cs="Times New Roman"/>
                <w:color w:val="000000" w:themeColor="text1"/>
                <w:sz w:val="24"/>
                <w:szCs w:val="24"/>
                <w:vertAlign w:val="superscript"/>
              </w:rPr>
              <w:footnoteReference w:id="9"/>
            </w:r>
          </w:p>
        </w:tc>
      </w:tr>
      <w:tr w:rsidR="00953288" w:rsidRPr="0061113C" w14:paraId="46FD7470" w14:textId="77777777" w:rsidTr="00367D3E">
        <w:tc>
          <w:tcPr>
            <w:tcW w:w="1603" w:type="dxa"/>
          </w:tcPr>
          <w:p w14:paraId="446772D1"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lastRenderedPageBreak/>
              <w:t>Open data and citizen participation</w:t>
            </w:r>
          </w:p>
        </w:tc>
        <w:tc>
          <w:tcPr>
            <w:tcW w:w="1369" w:type="dxa"/>
          </w:tcPr>
          <w:p w14:paraId="4FAC8E92"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different countries</w:t>
            </w:r>
          </w:p>
        </w:tc>
        <w:tc>
          <w:tcPr>
            <w:tcW w:w="1701" w:type="dxa"/>
          </w:tcPr>
          <w:p w14:paraId="29E65E4B"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improving transparency and engagement in public administration</w:t>
            </w:r>
          </w:p>
        </w:tc>
        <w:tc>
          <w:tcPr>
            <w:tcW w:w="1843" w:type="dxa"/>
          </w:tcPr>
          <w:p w14:paraId="05BC2244"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increasing trust in the state</w:t>
            </w:r>
          </w:p>
        </w:tc>
        <w:tc>
          <w:tcPr>
            <w:tcW w:w="1417" w:type="dxa"/>
          </w:tcPr>
          <w:p w14:paraId="1D7B34F7"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the need for educational programs</w:t>
            </w:r>
          </w:p>
        </w:tc>
        <w:tc>
          <w:tcPr>
            <w:tcW w:w="1418" w:type="dxa"/>
            <w:shd w:val="clear" w:color="auto" w:fill="auto"/>
          </w:tcPr>
          <w:p w14:paraId="1AABAC4B" w14:textId="6846C40F"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Silvia S., (2022), WEF (2025)</w:t>
            </w:r>
            <w:r w:rsidRPr="0061113C">
              <w:rPr>
                <w:rFonts w:ascii="Times New Roman" w:eastAsia="Times New Roman" w:hAnsi="Times New Roman" w:cs="Times New Roman"/>
                <w:color w:val="000000" w:themeColor="text1"/>
                <w:sz w:val="24"/>
                <w:szCs w:val="24"/>
                <w:vertAlign w:val="superscript"/>
              </w:rPr>
              <w:footnoteReference w:id="10"/>
            </w:r>
            <w:r w:rsidRPr="0061113C">
              <w:rPr>
                <w:rFonts w:ascii="Times New Roman" w:eastAsia="Times New Roman" w:hAnsi="Times New Roman" w:cs="Times New Roman"/>
                <w:color w:val="000000" w:themeColor="text1"/>
                <w:sz w:val="24"/>
                <w:szCs w:val="24"/>
              </w:rPr>
              <w:t>, Evrim Tan, (2022)</w:t>
            </w:r>
          </w:p>
        </w:tc>
      </w:tr>
      <w:tr w:rsidR="00953288" w:rsidRPr="0061113C" w14:paraId="1215D9AB" w14:textId="77777777" w:rsidTr="00367D3E">
        <w:tc>
          <w:tcPr>
            <w:tcW w:w="1603" w:type="dxa"/>
          </w:tcPr>
          <w:p w14:paraId="0468D990"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Electronic document management</w:t>
            </w:r>
          </w:p>
        </w:tc>
        <w:tc>
          <w:tcPr>
            <w:tcW w:w="1369" w:type="dxa"/>
          </w:tcPr>
          <w:p w14:paraId="456F19DE"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different countries</w:t>
            </w:r>
          </w:p>
        </w:tc>
        <w:tc>
          <w:tcPr>
            <w:tcW w:w="1701" w:type="dxa"/>
          </w:tcPr>
          <w:p w14:paraId="52402819"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simplification of document management and access control</w:t>
            </w:r>
          </w:p>
        </w:tc>
        <w:tc>
          <w:tcPr>
            <w:tcW w:w="1843" w:type="dxa"/>
          </w:tcPr>
          <w:p w14:paraId="024F27BE"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error reduction, transparency</w:t>
            </w:r>
          </w:p>
        </w:tc>
        <w:tc>
          <w:tcPr>
            <w:tcW w:w="1417" w:type="dxa"/>
          </w:tcPr>
          <w:p w14:paraId="31B463A4"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employee adaptation, changes in processes</w:t>
            </w:r>
          </w:p>
        </w:tc>
        <w:tc>
          <w:tcPr>
            <w:tcW w:w="1418" w:type="dxa"/>
            <w:shd w:val="clear" w:color="auto" w:fill="auto"/>
          </w:tcPr>
          <w:p w14:paraId="705F4639" w14:textId="211722E3"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Ali </w:t>
            </w:r>
            <w:proofErr w:type="spellStart"/>
            <w:r w:rsidRPr="0061113C">
              <w:rPr>
                <w:rFonts w:ascii="Times New Roman" w:eastAsia="Times New Roman" w:hAnsi="Times New Roman" w:cs="Times New Roman"/>
                <w:color w:val="000000" w:themeColor="text1"/>
                <w:sz w:val="24"/>
                <w:szCs w:val="24"/>
              </w:rPr>
              <w:t>Shahaab</w:t>
            </w:r>
            <w:proofErr w:type="spellEnd"/>
            <w:r w:rsidRPr="0061113C">
              <w:rPr>
                <w:rFonts w:ascii="Times New Roman" w:eastAsia="Times New Roman" w:hAnsi="Times New Roman" w:cs="Times New Roman"/>
                <w:color w:val="000000" w:themeColor="text1"/>
                <w:sz w:val="24"/>
                <w:szCs w:val="24"/>
              </w:rPr>
              <w:t xml:space="preserve"> (2023) </w:t>
            </w:r>
          </w:p>
        </w:tc>
      </w:tr>
      <w:tr w:rsidR="00953288" w:rsidRPr="0061113C" w14:paraId="7E7CD569" w14:textId="77777777" w:rsidTr="00367D3E">
        <w:tc>
          <w:tcPr>
            <w:tcW w:w="1603" w:type="dxa"/>
          </w:tcPr>
          <w:p w14:paraId="6B4C2A65"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Business Identification Management</w:t>
            </w:r>
          </w:p>
        </w:tc>
        <w:tc>
          <w:tcPr>
            <w:tcW w:w="1369" w:type="dxa"/>
          </w:tcPr>
          <w:p w14:paraId="64034426"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Delaware (USA), UAE</w:t>
            </w:r>
          </w:p>
        </w:tc>
        <w:tc>
          <w:tcPr>
            <w:tcW w:w="1701" w:type="dxa"/>
          </w:tcPr>
          <w:p w14:paraId="6C5A4F87"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digital identification and simplification of commercial procedures</w:t>
            </w:r>
          </w:p>
        </w:tc>
        <w:tc>
          <w:tcPr>
            <w:tcW w:w="1843" w:type="dxa"/>
          </w:tcPr>
          <w:p w14:paraId="5FA9D332"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speeding up operations and reducing paperwork</w:t>
            </w:r>
          </w:p>
        </w:tc>
        <w:tc>
          <w:tcPr>
            <w:tcW w:w="1417" w:type="dxa"/>
          </w:tcPr>
          <w:p w14:paraId="11180766"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the need for compatibility and legislation</w:t>
            </w:r>
          </w:p>
        </w:tc>
        <w:tc>
          <w:tcPr>
            <w:tcW w:w="1418" w:type="dxa"/>
            <w:shd w:val="clear" w:color="auto" w:fill="auto"/>
          </w:tcPr>
          <w:p w14:paraId="61E08C8D" w14:textId="29787EC3"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Bustamante P., (2022)</w:t>
            </w:r>
          </w:p>
        </w:tc>
      </w:tr>
      <w:tr w:rsidR="00953288" w:rsidRPr="0061113C" w14:paraId="6532E568" w14:textId="77777777" w:rsidTr="00367D3E">
        <w:tc>
          <w:tcPr>
            <w:tcW w:w="1603" w:type="dxa"/>
          </w:tcPr>
          <w:p w14:paraId="16141555"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Control and accounting of energy data and environmental resources</w:t>
            </w:r>
          </w:p>
        </w:tc>
        <w:tc>
          <w:tcPr>
            <w:tcW w:w="1369" w:type="dxa"/>
          </w:tcPr>
          <w:p w14:paraId="1B831ED8"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different countries</w:t>
            </w:r>
          </w:p>
        </w:tc>
        <w:tc>
          <w:tcPr>
            <w:tcW w:w="1701" w:type="dxa"/>
          </w:tcPr>
          <w:p w14:paraId="10430A74"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tracking and reporting</w:t>
            </w:r>
          </w:p>
        </w:tc>
        <w:tc>
          <w:tcPr>
            <w:tcW w:w="1843" w:type="dxa"/>
          </w:tcPr>
          <w:p w14:paraId="76F4D0A4"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transparency, support for sustainable development</w:t>
            </w:r>
          </w:p>
        </w:tc>
        <w:tc>
          <w:tcPr>
            <w:tcW w:w="1417" w:type="dxa"/>
          </w:tcPr>
          <w:p w14:paraId="28F50EE1"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scalability</w:t>
            </w:r>
          </w:p>
        </w:tc>
        <w:tc>
          <w:tcPr>
            <w:tcW w:w="1418" w:type="dxa"/>
            <w:shd w:val="clear" w:color="auto" w:fill="auto"/>
          </w:tcPr>
          <w:p w14:paraId="5C488569" w14:textId="7E63E539"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Evrim Tan, (2022), Brett B., (2025)</w:t>
            </w:r>
          </w:p>
        </w:tc>
      </w:tr>
      <w:tr w:rsidR="00953288" w:rsidRPr="0061113C" w14:paraId="0FD4F0E2" w14:textId="77777777" w:rsidTr="00367D3E">
        <w:tc>
          <w:tcPr>
            <w:tcW w:w="1603" w:type="dxa"/>
          </w:tcPr>
          <w:p w14:paraId="6C97C5EF"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Social benefits management</w:t>
            </w:r>
          </w:p>
        </w:tc>
        <w:tc>
          <w:tcPr>
            <w:tcW w:w="1369" w:type="dxa"/>
          </w:tcPr>
          <w:p w14:paraId="15914508"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different countries</w:t>
            </w:r>
          </w:p>
        </w:tc>
        <w:tc>
          <w:tcPr>
            <w:tcW w:w="1701" w:type="dxa"/>
          </w:tcPr>
          <w:p w14:paraId="01120A45"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transparency and acceleration of payments</w:t>
            </w:r>
          </w:p>
        </w:tc>
        <w:tc>
          <w:tcPr>
            <w:tcW w:w="1843" w:type="dxa"/>
          </w:tcPr>
          <w:p w14:paraId="2C209BAF"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reducing fraud</w:t>
            </w:r>
          </w:p>
        </w:tc>
        <w:tc>
          <w:tcPr>
            <w:tcW w:w="1417" w:type="dxa"/>
          </w:tcPr>
          <w:p w14:paraId="7A015F44"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incomplete integration with existing systems</w:t>
            </w:r>
          </w:p>
        </w:tc>
        <w:tc>
          <w:tcPr>
            <w:tcW w:w="1418" w:type="dxa"/>
            <w:shd w:val="clear" w:color="auto" w:fill="auto"/>
          </w:tcPr>
          <w:p w14:paraId="21B09F1D" w14:textId="6F6E81B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Brett B., (2025)</w:t>
            </w:r>
          </w:p>
        </w:tc>
      </w:tr>
      <w:tr w:rsidR="00953288" w:rsidRPr="0061113C" w14:paraId="5D153E43" w14:textId="77777777">
        <w:tc>
          <w:tcPr>
            <w:tcW w:w="1603" w:type="dxa"/>
          </w:tcPr>
          <w:p w14:paraId="7729BD4E" w14:textId="5F5E5C22"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Education and Certification </w:t>
            </w:r>
          </w:p>
        </w:tc>
        <w:tc>
          <w:tcPr>
            <w:tcW w:w="1369" w:type="dxa"/>
          </w:tcPr>
          <w:p w14:paraId="175043D0"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different countries</w:t>
            </w:r>
          </w:p>
        </w:tc>
        <w:tc>
          <w:tcPr>
            <w:tcW w:w="1701" w:type="dxa"/>
          </w:tcPr>
          <w:p w14:paraId="7D463A61"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digital diplomas, authentication control</w:t>
            </w:r>
          </w:p>
        </w:tc>
        <w:tc>
          <w:tcPr>
            <w:tcW w:w="1843" w:type="dxa"/>
          </w:tcPr>
          <w:p w14:paraId="0A3AA7CF"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transparency, simplification of verification</w:t>
            </w:r>
          </w:p>
        </w:tc>
        <w:tc>
          <w:tcPr>
            <w:tcW w:w="1417" w:type="dxa"/>
          </w:tcPr>
          <w:p w14:paraId="07445A63"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standards and a legal framework are required.</w:t>
            </w:r>
          </w:p>
        </w:tc>
        <w:tc>
          <w:tcPr>
            <w:tcW w:w="1418" w:type="dxa"/>
          </w:tcPr>
          <w:p w14:paraId="644C458E" w14:textId="30DFB409"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Kumar D., (2022)</w:t>
            </w:r>
          </w:p>
        </w:tc>
      </w:tr>
      <w:tr w:rsidR="00953288" w:rsidRPr="0061113C" w14:paraId="74B2F6F5" w14:textId="77777777">
        <w:tc>
          <w:tcPr>
            <w:tcW w:w="1603" w:type="dxa"/>
          </w:tcPr>
          <w:p w14:paraId="13027CD7"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Intellectual property management</w:t>
            </w:r>
          </w:p>
        </w:tc>
        <w:tc>
          <w:tcPr>
            <w:tcW w:w="1369" w:type="dxa"/>
          </w:tcPr>
          <w:p w14:paraId="617BF82E"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several countries</w:t>
            </w:r>
          </w:p>
        </w:tc>
        <w:tc>
          <w:tcPr>
            <w:tcW w:w="1701" w:type="dxa"/>
          </w:tcPr>
          <w:p w14:paraId="6BECDFC4"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copyright protection</w:t>
            </w:r>
          </w:p>
        </w:tc>
        <w:tc>
          <w:tcPr>
            <w:tcW w:w="1843" w:type="dxa"/>
          </w:tcPr>
          <w:p w14:paraId="795140FC"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increasing transparency</w:t>
            </w:r>
          </w:p>
        </w:tc>
        <w:tc>
          <w:tcPr>
            <w:tcW w:w="1417" w:type="dxa"/>
          </w:tcPr>
          <w:p w14:paraId="3D36FB35"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complexity of support and updates</w:t>
            </w:r>
          </w:p>
        </w:tc>
        <w:tc>
          <w:tcPr>
            <w:tcW w:w="1418" w:type="dxa"/>
          </w:tcPr>
          <w:p w14:paraId="014FFD3E" w14:textId="440F698A"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Bustamante P., (2022)</w:t>
            </w:r>
          </w:p>
        </w:tc>
      </w:tr>
      <w:tr w:rsidR="00953288" w:rsidRPr="0061113C" w14:paraId="6BDB8386" w14:textId="77777777">
        <w:tc>
          <w:tcPr>
            <w:tcW w:w="1603" w:type="dxa"/>
          </w:tcPr>
          <w:p w14:paraId="10B90121"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Financial </w:t>
            </w:r>
            <w:r w:rsidRPr="0061113C">
              <w:rPr>
                <w:rFonts w:ascii="Times New Roman" w:eastAsia="Times New Roman" w:hAnsi="Times New Roman" w:cs="Times New Roman"/>
                <w:color w:val="000000" w:themeColor="text1"/>
                <w:sz w:val="24"/>
                <w:szCs w:val="24"/>
              </w:rPr>
              <w:lastRenderedPageBreak/>
              <w:t>regulation and control, financial transactions</w:t>
            </w:r>
          </w:p>
        </w:tc>
        <w:tc>
          <w:tcPr>
            <w:tcW w:w="1369" w:type="dxa"/>
          </w:tcPr>
          <w:p w14:paraId="246D1233"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lastRenderedPageBreak/>
              <w:t xml:space="preserve">Singapore, </w:t>
            </w:r>
            <w:r w:rsidRPr="0061113C">
              <w:rPr>
                <w:rFonts w:ascii="Times New Roman" w:eastAsia="Times New Roman" w:hAnsi="Times New Roman" w:cs="Times New Roman"/>
                <w:color w:val="000000" w:themeColor="text1"/>
                <w:sz w:val="24"/>
                <w:szCs w:val="24"/>
              </w:rPr>
              <w:lastRenderedPageBreak/>
              <w:t>Brazil, Denmark, Argentina</w:t>
            </w:r>
          </w:p>
        </w:tc>
        <w:tc>
          <w:tcPr>
            <w:tcW w:w="1701" w:type="dxa"/>
          </w:tcPr>
          <w:p w14:paraId="076005BF"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lastRenderedPageBreak/>
              <w:t xml:space="preserve">optimization of </w:t>
            </w:r>
            <w:r w:rsidRPr="0061113C">
              <w:rPr>
                <w:rFonts w:ascii="Times New Roman" w:eastAsia="Times New Roman" w:hAnsi="Times New Roman" w:cs="Times New Roman"/>
                <w:color w:val="000000" w:themeColor="text1"/>
                <w:sz w:val="24"/>
                <w:szCs w:val="24"/>
              </w:rPr>
              <w:lastRenderedPageBreak/>
              <w:t>banking and government operations</w:t>
            </w:r>
          </w:p>
        </w:tc>
        <w:tc>
          <w:tcPr>
            <w:tcW w:w="1843" w:type="dxa"/>
          </w:tcPr>
          <w:p w14:paraId="09C9345A"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lastRenderedPageBreak/>
              <w:t xml:space="preserve">time saving, cost </w:t>
            </w:r>
            <w:r w:rsidRPr="0061113C">
              <w:rPr>
                <w:rFonts w:ascii="Times New Roman" w:eastAsia="Times New Roman" w:hAnsi="Times New Roman" w:cs="Times New Roman"/>
                <w:color w:val="000000" w:themeColor="text1"/>
                <w:sz w:val="24"/>
                <w:szCs w:val="24"/>
              </w:rPr>
              <w:lastRenderedPageBreak/>
              <w:t>reduction, transparency</w:t>
            </w:r>
          </w:p>
        </w:tc>
        <w:tc>
          <w:tcPr>
            <w:tcW w:w="1417" w:type="dxa"/>
          </w:tcPr>
          <w:p w14:paraId="06EA0A82" w14:textId="77777777"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lastRenderedPageBreak/>
              <w:t xml:space="preserve">regulation </w:t>
            </w:r>
            <w:r w:rsidRPr="0061113C">
              <w:rPr>
                <w:rFonts w:ascii="Times New Roman" w:eastAsia="Times New Roman" w:hAnsi="Times New Roman" w:cs="Times New Roman"/>
                <w:color w:val="000000" w:themeColor="text1"/>
                <w:sz w:val="24"/>
                <w:szCs w:val="24"/>
              </w:rPr>
              <w:lastRenderedPageBreak/>
              <w:t>and legal confirmations are required</w:t>
            </w:r>
          </w:p>
        </w:tc>
        <w:tc>
          <w:tcPr>
            <w:tcW w:w="1418" w:type="dxa"/>
          </w:tcPr>
          <w:p w14:paraId="5BA1DE56" w14:textId="69AC5306" w:rsidR="000B1AF5" w:rsidRPr="0061113C" w:rsidRDefault="009D675E" w:rsidP="00953288">
            <w:pPr>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lastRenderedPageBreak/>
              <w:t xml:space="preserve">Bustamante </w:t>
            </w:r>
            <w:r w:rsidRPr="0061113C">
              <w:rPr>
                <w:rFonts w:ascii="Times New Roman" w:eastAsia="Times New Roman" w:hAnsi="Times New Roman" w:cs="Times New Roman"/>
                <w:color w:val="000000" w:themeColor="text1"/>
                <w:sz w:val="24"/>
                <w:szCs w:val="24"/>
              </w:rPr>
              <w:lastRenderedPageBreak/>
              <w:t xml:space="preserve">P., (2022), </w:t>
            </w:r>
            <w:proofErr w:type="spellStart"/>
            <w:r w:rsidRPr="0061113C">
              <w:rPr>
                <w:rFonts w:ascii="Times New Roman" w:eastAsia="Times New Roman" w:hAnsi="Times New Roman" w:cs="Times New Roman"/>
                <w:color w:val="000000" w:themeColor="text1"/>
                <w:sz w:val="24"/>
                <w:szCs w:val="24"/>
              </w:rPr>
              <w:t>Chainlink</w:t>
            </w:r>
            <w:proofErr w:type="spellEnd"/>
            <w:r w:rsidRPr="0061113C">
              <w:rPr>
                <w:rFonts w:ascii="Times New Roman" w:eastAsia="Times New Roman" w:hAnsi="Times New Roman" w:cs="Times New Roman"/>
                <w:color w:val="000000" w:themeColor="text1"/>
                <w:sz w:val="24"/>
                <w:szCs w:val="24"/>
              </w:rPr>
              <w:t>, (2025)</w:t>
            </w:r>
            <w:r w:rsidRPr="0061113C">
              <w:rPr>
                <w:rFonts w:ascii="Times New Roman" w:eastAsia="Times New Roman" w:hAnsi="Times New Roman" w:cs="Times New Roman"/>
                <w:color w:val="000000" w:themeColor="text1"/>
                <w:sz w:val="24"/>
                <w:szCs w:val="24"/>
                <w:vertAlign w:val="superscript"/>
              </w:rPr>
              <w:footnoteReference w:id="11"/>
            </w:r>
          </w:p>
        </w:tc>
      </w:tr>
    </w:tbl>
    <w:p w14:paraId="5F51964D" w14:textId="77777777" w:rsidR="000B1AF5" w:rsidRPr="0061113C" w:rsidRDefault="000B1AF5">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themeColor="text1"/>
          <w:sz w:val="24"/>
          <w:szCs w:val="24"/>
        </w:rPr>
      </w:pPr>
    </w:p>
    <w:p w14:paraId="6F3619E6" w14:textId="200E1D85" w:rsidR="00997761" w:rsidRPr="0061113C" w:rsidRDefault="00997761" w:rsidP="00997761">
      <w:pPr>
        <w:pStyle w:val="a5"/>
        <w:spacing w:after="0" w:line="240" w:lineRule="auto"/>
        <w:ind w:left="0" w:firstLine="709"/>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Analysis of the 25 cases presented in Table 1 reveals three key patterns.</w:t>
      </w:r>
    </w:p>
    <w:p w14:paraId="098C87D1" w14:textId="77777777" w:rsidR="00997761" w:rsidRPr="0061113C" w:rsidRDefault="00997761" w:rsidP="00997761">
      <w:pPr>
        <w:pStyle w:val="a5"/>
        <w:spacing w:after="0" w:line="240" w:lineRule="auto"/>
        <w:ind w:left="0" w:firstLine="709"/>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1) Effective domains: blockchain demonstrates the highest effectiveness in areas requiring absolute reliability and immutability of records with a relatively low frequency of changes. Such domains include land registries (Georgia, Sweden), digital identification (Estonia, Switzerland), social benefit management (United Kingdom), automation of business licensing (Delaware, UAE), archiving of public data (Delaware), as well as diploma and certificate management (various countries). A common feature of these domains is the need for record immutability and auditability in the absence of frequent data updates. As noted by Bustamante P. (2022), blockchain here functions not so much as a database but rather as a «cryptographic notary».</w:t>
      </w:r>
    </w:p>
    <w:p w14:paraId="6F4308C2" w14:textId="77777777" w:rsidR="00997761" w:rsidRPr="0061113C" w:rsidRDefault="00997761" w:rsidP="00997761">
      <w:pPr>
        <w:pStyle w:val="a5"/>
        <w:spacing w:after="0" w:line="240" w:lineRule="auto"/>
        <w:ind w:left="0" w:firstLine="709"/>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2) Dominant model: in 22 out of 25 cases, the blockchains used are not public but consortium or private. States deliberately limit decentralization, retaining control over network nodes, the right to admit new participants, and governance mechanisms. Fully open blockchains are applied only in experimental e-voting projects (Sierra Leone, South Korea) and even then, with significant caveats – for instance, with additional centralized voter verification mechanisms. This finding supports the second research hypothesis: the integration of blockchain into hierarchical systems is only possible through hybrid models.</w:t>
      </w:r>
    </w:p>
    <w:p w14:paraId="79B3DE47" w14:textId="77777777" w:rsidR="00997761" w:rsidRPr="0061113C" w:rsidRDefault="00997761" w:rsidP="00997761">
      <w:pPr>
        <w:pStyle w:val="a5"/>
        <w:spacing w:after="0" w:line="240" w:lineRule="auto"/>
        <w:ind w:left="0" w:firstLine="709"/>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3) Recurring limitations: the most frequently encountered implementation constraints are the lack of a regulatory framework (18 cases), integration problems with legacy information systems (15 cases), high infrastructure costs (12 cases), scalability and energy consumption issues (10 cases). These limitations are not merely technical but also institutional – they reflect the unpreparedness of the legal and organizational environment to adopt the new technology.</w:t>
      </w:r>
    </w:p>
    <w:p w14:paraId="046347E7" w14:textId="77777777" w:rsidR="00997761" w:rsidRPr="0061113C" w:rsidRDefault="00997761" w:rsidP="00997761">
      <w:pPr>
        <w:pStyle w:val="a5"/>
        <w:spacing w:after="0" w:line="240" w:lineRule="auto"/>
        <w:ind w:left="0" w:firstLine="709"/>
        <w:jc w:val="both"/>
        <w:rPr>
          <w:rFonts w:ascii="Times New Roman" w:hAnsi="Times New Roman" w:cs="Times New Roman"/>
          <w:color w:val="000000" w:themeColor="text1"/>
          <w:sz w:val="24"/>
          <w:szCs w:val="24"/>
          <w:lang w:val="en-US"/>
        </w:rPr>
      </w:pPr>
    </w:p>
    <w:p w14:paraId="6FCA1101" w14:textId="77777777" w:rsidR="00997761" w:rsidRPr="0061113C" w:rsidRDefault="00997761" w:rsidP="00953288">
      <w:pPr>
        <w:spacing w:after="0" w:line="240" w:lineRule="auto"/>
        <w:rPr>
          <w:rFonts w:ascii="Times New Roman" w:hAnsi="Times New Roman" w:cs="Times New Roman"/>
          <w:color w:val="000000" w:themeColor="text1"/>
          <w:sz w:val="24"/>
          <w:szCs w:val="24"/>
          <w:lang w:val="en-US"/>
        </w:rPr>
      </w:pPr>
      <w:r w:rsidRPr="0061113C">
        <w:rPr>
          <w:rFonts w:ascii="Times New Roman" w:hAnsi="Times New Roman" w:cs="Times New Roman"/>
          <w:b/>
          <w:bCs/>
          <w:color w:val="000000" w:themeColor="text1"/>
          <w:sz w:val="24"/>
          <w:szCs w:val="24"/>
          <w:lang w:val="en-US"/>
        </w:rPr>
        <w:t>Table 2</w:t>
      </w:r>
      <w:r w:rsidRPr="0061113C">
        <w:rPr>
          <w:rFonts w:ascii="Times New Roman" w:hAnsi="Times New Roman" w:cs="Times New Roman"/>
          <w:color w:val="000000" w:themeColor="text1"/>
          <w:sz w:val="24"/>
          <w:szCs w:val="24"/>
          <w:lang w:val="en-US"/>
        </w:rPr>
        <w:t xml:space="preserve"> – Risks of blockchain in public governance systems</w:t>
      </w:r>
    </w:p>
    <w:p w14:paraId="35FB3406" w14:textId="45ABD589" w:rsidR="00997761" w:rsidRPr="0061113C" w:rsidRDefault="002E70B9" w:rsidP="002E70B9">
      <w:pPr>
        <w:spacing w:after="0" w:line="240" w:lineRule="auto"/>
        <w:rPr>
          <w:rFonts w:ascii="Times New Roman" w:hAnsi="Times New Roman" w:cs="Times New Roman"/>
          <w:color w:val="000000" w:themeColor="text1"/>
          <w:sz w:val="24"/>
          <w:szCs w:val="24"/>
          <w:lang w:val="ru-RU"/>
        </w:rPr>
      </w:pPr>
      <w:r w:rsidRPr="0061113C">
        <w:rPr>
          <w:rFonts w:ascii="Times New Roman" w:hAnsi="Times New Roman" w:cs="Times New Roman"/>
          <w:b/>
          <w:bCs/>
          <w:color w:val="000000" w:themeColor="text1"/>
          <w:sz w:val="24"/>
          <w:szCs w:val="24"/>
          <w:lang w:val="ru-RU"/>
        </w:rPr>
        <w:t>Таблица 2</w:t>
      </w:r>
      <w:r w:rsidRPr="0061113C">
        <w:rPr>
          <w:rFonts w:ascii="Times New Roman" w:hAnsi="Times New Roman" w:cs="Times New Roman"/>
          <w:color w:val="000000" w:themeColor="text1"/>
          <w:sz w:val="24"/>
          <w:szCs w:val="24"/>
          <w:lang w:val="ru-RU"/>
        </w:rPr>
        <w:t xml:space="preserve"> – Риски, связанные с </w:t>
      </w:r>
      <w:proofErr w:type="spellStart"/>
      <w:r w:rsidRPr="0061113C">
        <w:rPr>
          <w:rFonts w:ascii="Times New Roman" w:hAnsi="Times New Roman" w:cs="Times New Roman"/>
          <w:color w:val="000000" w:themeColor="text1"/>
          <w:sz w:val="24"/>
          <w:szCs w:val="24"/>
          <w:lang w:val="ru-RU"/>
        </w:rPr>
        <w:t>блокчейном</w:t>
      </w:r>
      <w:proofErr w:type="spellEnd"/>
      <w:r w:rsidRPr="0061113C">
        <w:rPr>
          <w:rFonts w:ascii="Times New Roman" w:hAnsi="Times New Roman" w:cs="Times New Roman"/>
          <w:color w:val="000000" w:themeColor="text1"/>
          <w:sz w:val="24"/>
          <w:szCs w:val="24"/>
          <w:lang w:val="ru-RU"/>
        </w:rPr>
        <w:t xml:space="preserve"> в системах государственного управления</w:t>
      </w:r>
    </w:p>
    <w:tbl>
      <w:tblPr>
        <w:tblStyle w:val="a4"/>
        <w:tblW w:w="0" w:type="auto"/>
        <w:tblInd w:w="108" w:type="dxa"/>
        <w:tblLook w:val="04A0" w:firstRow="1" w:lastRow="0" w:firstColumn="1" w:lastColumn="0" w:noHBand="0" w:noVBand="1"/>
      </w:tblPr>
      <w:tblGrid>
        <w:gridCol w:w="1843"/>
        <w:gridCol w:w="3686"/>
        <w:gridCol w:w="3934"/>
      </w:tblGrid>
      <w:tr w:rsidR="00953288" w:rsidRPr="0061113C" w14:paraId="43D95CA3" w14:textId="77777777" w:rsidTr="00953288">
        <w:tc>
          <w:tcPr>
            <w:tcW w:w="1843" w:type="dxa"/>
            <w:vAlign w:val="center"/>
          </w:tcPr>
          <w:p w14:paraId="010789F3" w14:textId="77777777" w:rsidR="00997761" w:rsidRPr="0061113C" w:rsidRDefault="00997761" w:rsidP="00953288">
            <w:pPr>
              <w:pStyle w:val="a5"/>
              <w:ind w:left="0"/>
              <w:jc w:val="center"/>
              <w:rPr>
                <w:rFonts w:ascii="Times New Roman" w:hAnsi="Times New Roman" w:cs="Times New Roman"/>
                <w:color w:val="000000" w:themeColor="text1"/>
                <w:sz w:val="24"/>
                <w:szCs w:val="24"/>
              </w:rPr>
            </w:pPr>
            <w:r w:rsidRPr="0061113C">
              <w:rPr>
                <w:rFonts w:ascii="Times New Roman" w:hAnsi="Times New Roman" w:cs="Times New Roman"/>
                <w:color w:val="000000" w:themeColor="text1"/>
                <w:sz w:val="24"/>
                <w:szCs w:val="24"/>
              </w:rPr>
              <w:t xml:space="preserve">Category of </w:t>
            </w:r>
            <w:r w:rsidRPr="0061113C">
              <w:rPr>
                <w:rFonts w:ascii="Times New Roman" w:hAnsi="Times New Roman" w:cs="Times New Roman"/>
                <w:color w:val="000000" w:themeColor="text1"/>
                <w:sz w:val="24"/>
                <w:szCs w:val="24"/>
                <w:lang w:val="en-US"/>
              </w:rPr>
              <w:t>r</w:t>
            </w:r>
            <w:proofErr w:type="spellStart"/>
            <w:r w:rsidRPr="0061113C">
              <w:rPr>
                <w:rFonts w:ascii="Times New Roman" w:hAnsi="Times New Roman" w:cs="Times New Roman"/>
                <w:color w:val="000000" w:themeColor="text1"/>
                <w:sz w:val="24"/>
                <w:szCs w:val="24"/>
              </w:rPr>
              <w:t>isk</w:t>
            </w:r>
            <w:proofErr w:type="spellEnd"/>
          </w:p>
        </w:tc>
        <w:tc>
          <w:tcPr>
            <w:tcW w:w="3686" w:type="dxa"/>
            <w:vAlign w:val="center"/>
          </w:tcPr>
          <w:p w14:paraId="1943D27F" w14:textId="77777777" w:rsidR="00997761" w:rsidRPr="0061113C" w:rsidRDefault="00997761" w:rsidP="00953288">
            <w:pPr>
              <w:pStyle w:val="a5"/>
              <w:ind w:left="0"/>
              <w:jc w:val="center"/>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Meaning</w:t>
            </w:r>
          </w:p>
        </w:tc>
        <w:tc>
          <w:tcPr>
            <w:tcW w:w="3934" w:type="dxa"/>
            <w:vAlign w:val="center"/>
          </w:tcPr>
          <w:p w14:paraId="59EF13D9" w14:textId="77777777" w:rsidR="00997761" w:rsidRPr="0061113C" w:rsidRDefault="00997761" w:rsidP="00953288">
            <w:pPr>
              <w:pStyle w:val="a5"/>
              <w:ind w:left="0"/>
              <w:jc w:val="center"/>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rPr>
              <w:t xml:space="preserve">Examples from </w:t>
            </w:r>
            <w:r w:rsidRPr="0061113C">
              <w:rPr>
                <w:rFonts w:ascii="Times New Roman" w:hAnsi="Times New Roman" w:cs="Times New Roman"/>
                <w:color w:val="000000" w:themeColor="text1"/>
                <w:sz w:val="24"/>
                <w:szCs w:val="24"/>
                <w:lang w:val="en-US"/>
              </w:rPr>
              <w:t>r</w:t>
            </w:r>
            <w:proofErr w:type="spellStart"/>
            <w:r w:rsidRPr="0061113C">
              <w:rPr>
                <w:rFonts w:ascii="Times New Roman" w:hAnsi="Times New Roman" w:cs="Times New Roman"/>
                <w:color w:val="000000" w:themeColor="text1"/>
                <w:sz w:val="24"/>
                <w:szCs w:val="24"/>
              </w:rPr>
              <w:t>eal</w:t>
            </w:r>
            <w:proofErr w:type="spellEnd"/>
            <w:r w:rsidRPr="0061113C">
              <w:rPr>
                <w:rFonts w:ascii="Times New Roman" w:hAnsi="Times New Roman" w:cs="Times New Roman"/>
                <w:color w:val="000000" w:themeColor="text1"/>
                <w:sz w:val="24"/>
                <w:szCs w:val="24"/>
              </w:rPr>
              <w:t xml:space="preserve"> </w:t>
            </w:r>
            <w:r w:rsidRPr="0061113C">
              <w:rPr>
                <w:rFonts w:ascii="Times New Roman" w:hAnsi="Times New Roman" w:cs="Times New Roman"/>
                <w:color w:val="000000" w:themeColor="text1"/>
                <w:sz w:val="24"/>
                <w:szCs w:val="24"/>
                <w:lang w:val="en-US"/>
              </w:rPr>
              <w:t>p</w:t>
            </w:r>
            <w:proofErr w:type="spellStart"/>
            <w:r w:rsidRPr="0061113C">
              <w:rPr>
                <w:rFonts w:ascii="Times New Roman" w:hAnsi="Times New Roman" w:cs="Times New Roman"/>
                <w:color w:val="000000" w:themeColor="text1"/>
                <w:sz w:val="24"/>
                <w:szCs w:val="24"/>
              </w:rPr>
              <w:t>rojects</w:t>
            </w:r>
            <w:proofErr w:type="spellEnd"/>
          </w:p>
        </w:tc>
      </w:tr>
      <w:tr w:rsidR="00953288" w:rsidRPr="0061113C" w14:paraId="4F2783EE" w14:textId="77777777" w:rsidTr="00997761">
        <w:trPr>
          <w:trHeight w:val="2119"/>
        </w:trPr>
        <w:tc>
          <w:tcPr>
            <w:tcW w:w="1843" w:type="dxa"/>
          </w:tcPr>
          <w:p w14:paraId="04C3B17C" w14:textId="77777777" w:rsidR="00997761" w:rsidRPr="0061113C" w:rsidRDefault="00997761" w:rsidP="00953288">
            <w:pPr>
              <w:pStyle w:val="a5"/>
              <w:ind w:left="0"/>
              <w:jc w:val="center"/>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Technical</w:t>
            </w:r>
          </w:p>
        </w:tc>
        <w:tc>
          <w:tcPr>
            <w:tcW w:w="3686" w:type="dxa"/>
            <w:vAlign w:val="center"/>
          </w:tcPr>
          <w:p w14:paraId="627C9479" w14:textId="77777777" w:rsidR="00997761" w:rsidRPr="0061113C" w:rsidRDefault="00997761" w:rsidP="00953288">
            <w:pPr>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Errors in smart contracts (cannot be undone), consensus vulnerabilities (e.g., a group takes control of the network), very high electricity consumption (like in Bitcoin), lack of common technical standards</w:t>
            </w:r>
            <w:r w:rsidRPr="0061113C">
              <w:rPr>
                <w:rStyle w:val="aa"/>
                <w:rFonts w:ascii="Times New Roman" w:hAnsi="Times New Roman" w:cs="Times New Roman"/>
                <w:color w:val="000000" w:themeColor="text1"/>
                <w:sz w:val="24"/>
                <w:szCs w:val="24"/>
                <w:lang w:val="en-US"/>
              </w:rPr>
              <w:footnoteReference w:id="12"/>
            </w:r>
          </w:p>
        </w:tc>
        <w:tc>
          <w:tcPr>
            <w:tcW w:w="3934" w:type="dxa"/>
            <w:vAlign w:val="center"/>
          </w:tcPr>
          <w:p w14:paraId="6058C929" w14:textId="77777777" w:rsidR="00997761" w:rsidRPr="0061113C" w:rsidRDefault="00997761" w:rsidP="00953288">
            <w:pPr>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Attacks on small blockchain networks where attackers gain more than 50% of the computing power;</w:t>
            </w:r>
          </w:p>
          <w:p w14:paraId="492A169E" w14:textId="77777777" w:rsidR="00997761" w:rsidRPr="0061113C" w:rsidRDefault="00997761" w:rsidP="00953288">
            <w:pPr>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Bitcoin consumes as much energy as a small country;</w:t>
            </w:r>
          </w:p>
          <w:p w14:paraId="6EB27460" w14:textId="199BEB6B" w:rsidR="00997761" w:rsidRPr="0061113C" w:rsidRDefault="00997761" w:rsidP="00953288">
            <w:pPr>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The DAO smart contract error (2016) led to theft of funds</w:t>
            </w:r>
          </w:p>
        </w:tc>
      </w:tr>
      <w:tr w:rsidR="00953288" w:rsidRPr="0061113C" w14:paraId="605B9CBB" w14:textId="77777777" w:rsidTr="00953288">
        <w:trPr>
          <w:trHeight w:val="1420"/>
        </w:trPr>
        <w:tc>
          <w:tcPr>
            <w:tcW w:w="1843" w:type="dxa"/>
          </w:tcPr>
          <w:p w14:paraId="39FD2172" w14:textId="77777777" w:rsidR="00997761" w:rsidRPr="0061113C" w:rsidRDefault="00997761" w:rsidP="00953288">
            <w:pPr>
              <w:pStyle w:val="a5"/>
              <w:ind w:left="0"/>
              <w:jc w:val="center"/>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Leg</w:t>
            </w:r>
            <w:bookmarkStart w:id="9" w:name="_GoBack"/>
            <w:bookmarkEnd w:id="9"/>
            <w:r w:rsidRPr="0061113C">
              <w:rPr>
                <w:rFonts w:ascii="Times New Roman" w:hAnsi="Times New Roman" w:cs="Times New Roman"/>
                <w:color w:val="000000" w:themeColor="text1"/>
                <w:sz w:val="24"/>
                <w:szCs w:val="24"/>
                <w:lang w:val="en-US"/>
              </w:rPr>
              <w:t>al</w:t>
            </w:r>
          </w:p>
        </w:tc>
        <w:tc>
          <w:tcPr>
            <w:tcW w:w="3686" w:type="dxa"/>
            <w:vAlign w:val="center"/>
          </w:tcPr>
          <w:p w14:paraId="3EF8E00A" w14:textId="77777777" w:rsidR="00997761" w:rsidRPr="0061113C" w:rsidRDefault="00997761" w:rsidP="00953288">
            <w:pPr>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 xml:space="preserve">Conflict between «code is law» and ordinary national laws; impossibility to reverse an erroneous transaction; unclear which country’s law applies; the «right to be forgotten» problem </w:t>
            </w:r>
            <w:r w:rsidRPr="0061113C">
              <w:rPr>
                <w:rFonts w:ascii="Times New Roman" w:hAnsi="Times New Roman" w:cs="Times New Roman"/>
                <w:color w:val="000000" w:themeColor="text1"/>
                <w:sz w:val="24"/>
                <w:szCs w:val="24"/>
                <w:lang w:val="en-US"/>
              </w:rPr>
              <w:lastRenderedPageBreak/>
              <w:t>(GDPR requires data deletion, but blockchain stores data forever)</w:t>
            </w:r>
            <w:r w:rsidRPr="0061113C">
              <w:rPr>
                <w:rStyle w:val="aa"/>
                <w:rFonts w:ascii="Times New Roman" w:hAnsi="Times New Roman" w:cs="Times New Roman"/>
                <w:color w:val="000000" w:themeColor="text1"/>
                <w:sz w:val="24"/>
                <w:szCs w:val="24"/>
                <w:lang w:val="en-US"/>
              </w:rPr>
              <w:footnoteReference w:id="13"/>
            </w:r>
          </w:p>
        </w:tc>
        <w:tc>
          <w:tcPr>
            <w:tcW w:w="3934" w:type="dxa"/>
            <w:vAlign w:val="center"/>
          </w:tcPr>
          <w:p w14:paraId="6CB7C05D" w14:textId="0DA33A5F" w:rsidR="00997761" w:rsidRPr="0061113C" w:rsidRDefault="00997761" w:rsidP="00953288">
            <w:pPr>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lastRenderedPageBreak/>
              <w:t xml:space="preserve">In the UAE, courts do not yet know how to resolve smart contract disputes; </w:t>
            </w:r>
            <w:r w:rsidRPr="0061113C">
              <w:rPr>
                <w:rFonts w:ascii="Times New Roman" w:hAnsi="Times New Roman" w:cs="Times New Roman"/>
                <w:color w:val="000000" w:themeColor="text1"/>
                <w:sz w:val="24"/>
                <w:szCs w:val="24"/>
                <w:lang w:val="en-US"/>
              </w:rPr>
              <w:br/>
              <w:t>In Estonia, blockchain conflicts with GDPR: personal data cannot be deleted from the blockchain</w:t>
            </w:r>
          </w:p>
        </w:tc>
      </w:tr>
      <w:tr w:rsidR="00953288" w:rsidRPr="0061113C" w14:paraId="1F2D6613" w14:textId="77777777" w:rsidTr="00997761">
        <w:trPr>
          <w:trHeight w:val="2308"/>
        </w:trPr>
        <w:tc>
          <w:tcPr>
            <w:tcW w:w="1843" w:type="dxa"/>
          </w:tcPr>
          <w:p w14:paraId="35988FF8" w14:textId="77777777" w:rsidR="00997761" w:rsidRPr="0061113C" w:rsidRDefault="00997761" w:rsidP="00953288">
            <w:pPr>
              <w:pStyle w:val="a5"/>
              <w:ind w:left="0"/>
              <w:jc w:val="center"/>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lastRenderedPageBreak/>
              <w:t>Political</w:t>
            </w:r>
          </w:p>
        </w:tc>
        <w:tc>
          <w:tcPr>
            <w:tcW w:w="3686" w:type="dxa"/>
            <w:vAlign w:val="center"/>
          </w:tcPr>
          <w:p w14:paraId="38D7F55C" w14:textId="77777777" w:rsidR="00997761" w:rsidRPr="0061113C" w:rsidRDefault="00997761" w:rsidP="00953288">
            <w:pPr>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Clash between a horizontal network (everyone is equal) and a vertical hierarchy (superior – subordinate); the state may lose its monopoly on official record-keeping; risk of «crypto-enclaves» - zones not controlled by authorities</w:t>
            </w:r>
            <w:r w:rsidRPr="0061113C">
              <w:rPr>
                <w:rStyle w:val="aa"/>
                <w:rFonts w:ascii="Times New Roman" w:hAnsi="Times New Roman" w:cs="Times New Roman"/>
                <w:color w:val="000000" w:themeColor="text1"/>
                <w:sz w:val="24"/>
                <w:szCs w:val="24"/>
                <w:lang w:val="en-US"/>
              </w:rPr>
              <w:footnoteReference w:id="14"/>
            </w:r>
          </w:p>
        </w:tc>
        <w:tc>
          <w:tcPr>
            <w:tcW w:w="3934" w:type="dxa"/>
            <w:vAlign w:val="center"/>
          </w:tcPr>
          <w:p w14:paraId="4FECA336" w14:textId="77777777" w:rsidR="00997761" w:rsidRPr="0061113C" w:rsidRDefault="00997761" w:rsidP="00953288">
            <w:pPr>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 xml:space="preserve">The US refused to use fully open blockchain for elections out of fear of losing control; </w:t>
            </w:r>
          </w:p>
          <w:p w14:paraId="443E31D3" w14:textId="4A030176" w:rsidR="00997761" w:rsidRPr="0061113C" w:rsidRDefault="00997761" w:rsidP="00953288">
            <w:pPr>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In Georgia, the state itself manages all nodes of the land registry, not allowing outsiders</w:t>
            </w:r>
          </w:p>
          <w:p w14:paraId="210A3203" w14:textId="77777777" w:rsidR="00997761" w:rsidRPr="0061113C" w:rsidRDefault="00997761" w:rsidP="00953288">
            <w:pPr>
              <w:jc w:val="both"/>
              <w:rPr>
                <w:rFonts w:ascii="Times New Roman" w:hAnsi="Times New Roman" w:cs="Times New Roman"/>
                <w:color w:val="000000" w:themeColor="text1"/>
                <w:sz w:val="24"/>
                <w:szCs w:val="24"/>
                <w:lang w:val="en-US"/>
              </w:rPr>
            </w:pPr>
          </w:p>
        </w:tc>
      </w:tr>
      <w:tr w:rsidR="00953288" w:rsidRPr="0061113C" w14:paraId="30AEDEFB" w14:textId="77777777" w:rsidTr="00953288">
        <w:tc>
          <w:tcPr>
            <w:tcW w:w="1843" w:type="dxa"/>
          </w:tcPr>
          <w:p w14:paraId="2BB1973C" w14:textId="77777777" w:rsidR="00997761" w:rsidRPr="0061113C" w:rsidRDefault="00997761" w:rsidP="00953288">
            <w:pPr>
              <w:pStyle w:val="a5"/>
              <w:ind w:left="0"/>
              <w:jc w:val="center"/>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Social</w:t>
            </w:r>
          </w:p>
        </w:tc>
        <w:tc>
          <w:tcPr>
            <w:tcW w:w="3686" w:type="dxa"/>
            <w:vAlign w:val="center"/>
          </w:tcPr>
          <w:p w14:paraId="57039257" w14:textId="77777777" w:rsidR="00997761" w:rsidRPr="0061113C" w:rsidRDefault="00997761" w:rsidP="00953288">
            <w:pPr>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Full transparency violates people’s privacy; different citizens have unequal access to technology (digital inequality); algorithms may discriminate against some people</w:t>
            </w:r>
            <w:r w:rsidRPr="0061113C">
              <w:rPr>
                <w:rStyle w:val="aa"/>
                <w:rFonts w:ascii="Times New Roman" w:hAnsi="Times New Roman" w:cs="Times New Roman"/>
                <w:color w:val="000000" w:themeColor="text1"/>
                <w:sz w:val="24"/>
                <w:szCs w:val="24"/>
                <w:lang w:val="en-US"/>
              </w:rPr>
              <w:footnoteReference w:id="15"/>
            </w:r>
          </w:p>
        </w:tc>
        <w:tc>
          <w:tcPr>
            <w:tcW w:w="3934" w:type="dxa"/>
            <w:vAlign w:val="center"/>
          </w:tcPr>
          <w:p w14:paraId="3F1200A0" w14:textId="705BF97C" w:rsidR="00997761" w:rsidRPr="0061113C" w:rsidRDefault="00997761" w:rsidP="00953288">
            <w:pPr>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 xml:space="preserve">In public registries, all transactions are visible – this may reveal personal data (violation of GDPR);  </w:t>
            </w:r>
            <w:r w:rsidRPr="0061113C">
              <w:rPr>
                <w:rFonts w:ascii="Times New Roman" w:hAnsi="Times New Roman" w:cs="Times New Roman"/>
                <w:color w:val="000000" w:themeColor="text1"/>
                <w:sz w:val="24"/>
                <w:szCs w:val="24"/>
                <w:lang w:val="en-US"/>
              </w:rPr>
              <w:br/>
              <w:t>Elderly or illiterate people may be completely unable to access blockchain-based services</w:t>
            </w:r>
          </w:p>
        </w:tc>
      </w:tr>
      <w:tr w:rsidR="00953288" w:rsidRPr="0061113C" w14:paraId="271367AB" w14:textId="77777777" w:rsidTr="00953288">
        <w:tc>
          <w:tcPr>
            <w:tcW w:w="1843" w:type="dxa"/>
          </w:tcPr>
          <w:p w14:paraId="3FAD0964" w14:textId="77777777" w:rsidR="00997761" w:rsidRPr="0061113C" w:rsidRDefault="00997761" w:rsidP="00953288">
            <w:pPr>
              <w:pStyle w:val="a5"/>
              <w:ind w:left="0"/>
              <w:jc w:val="center"/>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Strategic</w:t>
            </w:r>
          </w:p>
        </w:tc>
        <w:tc>
          <w:tcPr>
            <w:tcW w:w="3686" w:type="dxa"/>
            <w:vAlign w:val="center"/>
          </w:tcPr>
          <w:p w14:paraId="6C4E22BC" w14:textId="77777777" w:rsidR="00997761" w:rsidRPr="0061113C" w:rsidRDefault="00997761" w:rsidP="00953288">
            <w:pPr>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The state loses digital sovereignty if it depends on global networks or foreign platforms; vulnerability of critical infrastructure; technological lock-in to a single system</w:t>
            </w:r>
            <w:r w:rsidRPr="0061113C">
              <w:rPr>
                <w:rStyle w:val="aa"/>
                <w:rFonts w:ascii="Times New Roman" w:hAnsi="Times New Roman" w:cs="Times New Roman"/>
                <w:color w:val="000000" w:themeColor="text1"/>
                <w:sz w:val="24"/>
                <w:szCs w:val="24"/>
                <w:lang w:val="en-US"/>
              </w:rPr>
              <w:footnoteReference w:id="16"/>
            </w:r>
          </w:p>
        </w:tc>
        <w:tc>
          <w:tcPr>
            <w:tcW w:w="3934" w:type="dxa"/>
            <w:vAlign w:val="center"/>
          </w:tcPr>
          <w:p w14:paraId="0C97653C" w14:textId="0A3ABC47" w:rsidR="00997761" w:rsidRPr="0061113C" w:rsidRDefault="00997761" w:rsidP="00953288">
            <w:pPr>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If a state stores registry on platforms like Ethereum or Hyperledger, it may suffer from sanctions or technical changes to those platforms;</w:t>
            </w:r>
            <w:r w:rsidRPr="0061113C">
              <w:rPr>
                <w:rFonts w:ascii="Times New Roman" w:hAnsi="Times New Roman" w:cs="Times New Roman"/>
                <w:color w:val="000000" w:themeColor="text1"/>
                <w:sz w:val="24"/>
                <w:szCs w:val="24"/>
                <w:lang w:val="en-US"/>
              </w:rPr>
              <w:br/>
              <w:t>Potential risk – a foreign developer changes the protocol, and the state cannot control it</w:t>
            </w:r>
          </w:p>
        </w:tc>
      </w:tr>
    </w:tbl>
    <w:p w14:paraId="2E7CDFCB" w14:textId="77777777" w:rsidR="00997761" w:rsidRPr="0061113C" w:rsidRDefault="00997761" w:rsidP="00997761">
      <w:pPr>
        <w:spacing w:after="0" w:line="240" w:lineRule="auto"/>
        <w:jc w:val="both"/>
        <w:rPr>
          <w:rFonts w:ascii="Times New Roman" w:hAnsi="Times New Roman" w:cs="Times New Roman"/>
          <w:color w:val="000000" w:themeColor="text1"/>
          <w:sz w:val="28"/>
          <w:szCs w:val="28"/>
          <w:lang w:val="en-US"/>
        </w:rPr>
      </w:pPr>
    </w:p>
    <w:p w14:paraId="07A22BF7" w14:textId="77777777" w:rsidR="00997761" w:rsidRPr="0061113C" w:rsidRDefault="00997761" w:rsidP="00997761">
      <w:pPr>
        <w:pStyle w:val="a5"/>
        <w:spacing w:after="0" w:line="240" w:lineRule="auto"/>
        <w:ind w:left="0" w:firstLine="709"/>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In the analyzed cases, specific manifestations of these risks were observed. For instance, in Estonia, the conflict between blockchain immutability and the GDPR’s right to be forgotten forced the adoption of off‑chain storage for personal data, which partially undermines decentralization benefits. In Georgia’s land registry, the state mitigated political risks by retaining exclusive validation rights, effectively preventing crypto‑</w:t>
      </w:r>
      <w:proofErr w:type="spellStart"/>
      <w:r w:rsidRPr="0061113C">
        <w:rPr>
          <w:rFonts w:ascii="Times New Roman" w:hAnsi="Times New Roman" w:cs="Times New Roman"/>
          <w:color w:val="000000" w:themeColor="text1"/>
          <w:sz w:val="24"/>
          <w:szCs w:val="24"/>
          <w:lang w:val="en-US"/>
        </w:rPr>
        <w:t>enclavization</w:t>
      </w:r>
      <w:proofErr w:type="spellEnd"/>
      <w:r w:rsidRPr="0061113C">
        <w:rPr>
          <w:rFonts w:ascii="Times New Roman" w:hAnsi="Times New Roman" w:cs="Times New Roman"/>
          <w:color w:val="000000" w:themeColor="text1"/>
          <w:sz w:val="24"/>
          <w:szCs w:val="24"/>
          <w:lang w:val="en-US"/>
        </w:rPr>
        <w:t xml:space="preserve"> but limiting transparency. Strategically, the potential dependence on foreign platforms (Ethereum, Hyperledger, Solana) raises concerns about sanctions and unilateral protocol changes; as a result, several countries (e.g., China, Russia) are developing national blockchain infrastructures. Ethical risks materialized in Swedish pilot projects where full transaction transparency exposed vulnerable citizens’ data, leading to the subsequent adoption of zero‑knowledge proofs.</w:t>
      </w:r>
    </w:p>
    <w:p w14:paraId="79C39622" w14:textId="77777777" w:rsidR="000B1AF5" w:rsidRPr="0061113C" w:rsidRDefault="000B1AF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lang w:val="en-US"/>
        </w:rPr>
      </w:pPr>
    </w:p>
    <w:p w14:paraId="0AE685E7" w14:textId="77777777" w:rsidR="009D5128" w:rsidRPr="0061113C" w:rsidRDefault="009D5128" w:rsidP="002E70B9">
      <w:pPr>
        <w:pBdr>
          <w:top w:val="nil"/>
          <w:left w:val="nil"/>
          <w:bottom w:val="nil"/>
          <w:right w:val="nil"/>
          <w:between w:val="nil"/>
        </w:pBdr>
        <w:spacing w:after="0" w:line="240" w:lineRule="auto"/>
        <w:ind w:firstLine="709"/>
        <w:jc w:val="both"/>
        <w:rPr>
          <w:rFonts w:ascii="Times New Roman" w:eastAsia="Times New Roman" w:hAnsi="Times New Roman" w:cs="Times New Roman"/>
          <w:b/>
          <w:bCs/>
          <w:color w:val="000000" w:themeColor="text1"/>
          <w:sz w:val="24"/>
          <w:szCs w:val="24"/>
        </w:rPr>
      </w:pPr>
      <w:r w:rsidRPr="0061113C">
        <w:rPr>
          <w:rFonts w:ascii="Times New Roman" w:eastAsia="Times New Roman" w:hAnsi="Times New Roman" w:cs="Times New Roman"/>
          <w:b/>
          <w:bCs/>
          <w:color w:val="000000" w:themeColor="text1"/>
          <w:sz w:val="24"/>
          <w:szCs w:val="24"/>
        </w:rPr>
        <w:t>DISCUSSION</w:t>
      </w:r>
    </w:p>
    <w:p w14:paraId="0BEC87D1" w14:textId="77777777" w:rsidR="000B1AF5" w:rsidRPr="0061113C" w:rsidRDefault="009D675E" w:rsidP="002E70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The investigation of the subject has enabled the formulation of a series of conclusions that elucidate the dualistic nature of blockchain technology within the domain of public governance. Empirical evidence and a comparative analysis of international implementation </w:t>
      </w:r>
      <w:r w:rsidRPr="0061113C">
        <w:rPr>
          <w:rFonts w:ascii="Times New Roman" w:eastAsia="Times New Roman" w:hAnsi="Times New Roman" w:cs="Times New Roman"/>
          <w:color w:val="000000" w:themeColor="text1"/>
          <w:sz w:val="24"/>
          <w:szCs w:val="24"/>
        </w:rPr>
        <w:lastRenderedPageBreak/>
        <w:t>cases compellingly substantiate the high efficacy of this technology in fields where guarantees of data veracity, immutability, and auditability are paramount. Blockchain functions as a form of digital assurance mechanism, recording information in a manner that renders its authenticity indisputable.</w:t>
      </w:r>
    </w:p>
    <w:p w14:paraId="0C231B1F" w14:textId="77777777" w:rsidR="000B1AF5" w:rsidRPr="0061113C" w:rsidRDefault="009D675E" w:rsidP="002E70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Exemplary cases include cadastral systems in nations such as Georgia and Sweden, where blockchain adoption has facilitated the establishment of a secure, distributed ledger of property titles. This has substantially mitigated risks of malfeasance and expedited registration procedures. Estonia’s digital identity framework demonstrates the technology’s capacity to ensure the secure custodianship of personal data, thereby granting citizens comprehensive agency over their digital footprint. Furthermore, the deployment of self-executing smart contracts for the allocation of social assistance or the administration of public procurement signifies a paradigm shift from discretionary, manual administration to the algorithmic enforcement of predetermined rules, thereby reducing transactional overhead and temporal expenditure. In this capacity, blockchain emerges as an institutional mechanism that engenders systemic trust and enhances the operational efficiency, transparency, and accountability of governmental entities.</w:t>
      </w:r>
    </w:p>
    <w:p w14:paraId="39D41E99" w14:textId="77777777" w:rsidR="000B1AF5" w:rsidRPr="0061113C" w:rsidRDefault="009D675E" w:rsidP="002E70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However, the study has also uncovered profound systemic contradictions that transform blockchain from a mere instrumental utility into a catalyst for institutional transformation, carrying attendant risks. A fundamental incongruence is identified between the horizontally-oriented, network-based logic inherent to the technology and the vertically-structured, hierarchical nature of conventional state governance, generating an intrinsic conflict during integration efforts.</w:t>
      </w:r>
    </w:p>
    <w:p w14:paraId="19A69F1D" w14:textId="77777777" w:rsidR="000B1AF5" w:rsidRPr="0061113C" w:rsidRDefault="009D675E" w:rsidP="002E70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The domain of electronic voting serves as an illustrative case. Despite blockchain’s technical capability to ensure vote integrity and verifiability, its foundational principle of complete decentralization is in direct tension with the sovereign prerogative of the state to oversee electoral processes. Consequently, hybrid models have emerged, such as consortium-based blockchains where network nodes operate under the oversight of state authorities. While this demonstrably bolsters confidence in electoral outcomes, it effectively constitutes a form of managed decentralization, where in one of the technology’s core properties is forfeited to preserve state control.</w:t>
      </w:r>
    </w:p>
    <w:p w14:paraId="2832D29C" w14:textId="77777777" w:rsidR="000B1AF5" w:rsidRPr="0061113C" w:rsidRDefault="009D675E" w:rsidP="002E70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Moreover, blockchain precipitates a shift in the very locus of trust, transferring it from specific institutions and individuals to impersonal algorithmic and cryptographic protocols. This necessitates a re-conceptualization of the state’s role, which must now act as a guarantor and regulator not only of human-centric systems but also of algorithmic ones. An analysis of prevailing practices reveals a dominance not of public, but of private or permissioned blockchain implementations within the public sector, corroborating a trend of technological adaptation to the requisites of hierarchical administrative systems.</w:t>
      </w:r>
    </w:p>
    <w:p w14:paraId="40C6718E" w14:textId="77777777" w:rsidR="000B1AF5" w:rsidRPr="0061113C" w:rsidRDefault="009D675E" w:rsidP="002E70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From these observations, several strategic trajectories can be delineated. The future application of blockchain in public administration is likely predicated on the development of hybrid constructs – public-private partnerships and consortia that combine state and commercial interests. This approach would reconcile the advantages of distributed ledger technology with the imperative of regulatory oversight. The principal impediments to this trajectory remain regulatory lacunae and bureaucratic inertia. Consequently, successful implementation will be largely contingent upon the state’s capacity to formulate adaptive, technology-neutral legal frameworks. Nations that pioneer the development of functional legislation and successful pilot initiatives will gain a strategic advantage in fortifying their digital sovereignty. Concurrently, the risk of exacerbating the digital divide cannot be disregarded, rendering initiatives in digital literacy and the development of accessible user interfaces critically important.</w:t>
      </w:r>
    </w:p>
    <w:p w14:paraId="17FF27FC" w14:textId="77777777" w:rsidR="000B1AF5" w:rsidRPr="0061113C" w:rsidRDefault="009D675E" w:rsidP="002E70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Thus, the study posits that blockchain in public governance constitutes a phenomenon that synthesizes potential for operational optimization with profound challenges to established institutions. While it offers pathways to enhance governmental efficacy and security, its integration concurrently exposes fundamental tensions between disparate organizational </w:t>
      </w:r>
      <w:r w:rsidRPr="0061113C">
        <w:rPr>
          <w:rFonts w:ascii="Times New Roman" w:eastAsia="Times New Roman" w:hAnsi="Times New Roman" w:cs="Times New Roman"/>
          <w:color w:val="000000" w:themeColor="text1"/>
          <w:sz w:val="24"/>
          <w:szCs w:val="24"/>
        </w:rPr>
        <w:lastRenderedPageBreak/>
        <w:t>paradigms, instigating a reconfiguration of trust and authority. The prospective trajectory of the technology will be determined less by its technical evolution and more by the institutional adaptive capacity of state systems to forge novel, hybrid governance models. Blockchain will not supplant the state but will compel its evolution towards a platform state model, where in routine administrative functions are delegated to algorithmic protocols, and the role of public authority shifts towards strategic regulation and the safeguarding of public interest within the digital sphere. This entails a protracted and complex process of institutional and technological co-evolution.</w:t>
      </w:r>
    </w:p>
    <w:p w14:paraId="6EA25A4A" w14:textId="0E2B38D9" w:rsidR="000B1AF5" w:rsidRPr="0061113C" w:rsidRDefault="009D675E" w:rsidP="002E70B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During the period of rapid development of digital technologies and their active adoption in the sphere of public governance, there has been a noticeable increase in attention to the fundamental transformation of traditional tools and institutions, taking into account the principles of innovative development. The application of modern technological solutions, including distributed ledger technologies, smart contracts, secure digital identification systems and data analytics, contributes to increasing the efficiency, transparency and resilience of governance processes, as well as to the successful adaptation of the state to the demands of the digital era. In this context, blockchain technology occupies a special position, representing not only a tool for optimizing administrative procedures but also a catalyst for rethinking the very foundations of trust, control and the provision of public services.</w:t>
      </w:r>
    </w:p>
    <w:p w14:paraId="023F4B50" w14:textId="267D3100" w:rsidR="00997761" w:rsidRPr="0061113C" w:rsidRDefault="00997761" w:rsidP="002E70B9">
      <w:pPr>
        <w:pStyle w:val="a5"/>
        <w:spacing w:after="0" w:line="240" w:lineRule="auto"/>
        <w:ind w:left="0" w:firstLine="709"/>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 xml:space="preserve">Furthermore, a comparison with the results of previous studies shows that by 2025 blockchain would become the basis for «Government as a Service» with full decentralization of state functions. Our study empirically refutes this forecast: in none of the 25 cases did a complete replacement of the state occur. In contrast, </w:t>
      </w:r>
      <w:proofErr w:type="spellStart"/>
      <w:r w:rsidRPr="0061113C">
        <w:rPr>
          <w:rFonts w:ascii="Times New Roman" w:hAnsi="Times New Roman" w:cs="Times New Roman"/>
          <w:color w:val="000000" w:themeColor="text1"/>
          <w:sz w:val="24"/>
          <w:szCs w:val="24"/>
          <w:lang w:val="en-US"/>
        </w:rPr>
        <w:t>Talapina</w:t>
      </w:r>
      <w:proofErr w:type="spellEnd"/>
      <w:r w:rsidRPr="0061113C">
        <w:rPr>
          <w:rFonts w:ascii="Times New Roman" w:hAnsi="Times New Roman" w:cs="Times New Roman"/>
          <w:color w:val="000000" w:themeColor="text1"/>
          <w:sz w:val="24"/>
          <w:szCs w:val="24"/>
          <w:lang w:val="en-US"/>
        </w:rPr>
        <w:t xml:space="preserve"> substantiated the fundamental incompatibility of decentralized architecture with the vertical nature of the state and predicted the dominance of «legal blockchain» - closed consortium systems</w:t>
      </w:r>
      <w:r w:rsidR="00761EB9" w:rsidRPr="0061113C">
        <w:rPr>
          <w:rFonts w:ascii="Times New Roman" w:hAnsi="Times New Roman" w:cs="Times New Roman"/>
          <w:color w:val="000000" w:themeColor="text1"/>
          <w:sz w:val="24"/>
          <w:szCs w:val="24"/>
          <w:lang w:val="en-US"/>
        </w:rPr>
        <w:t xml:space="preserve"> </w:t>
      </w:r>
      <w:r w:rsidR="00246F3C" w:rsidRPr="0061113C">
        <w:rPr>
          <w:rFonts w:ascii="Times New Roman" w:hAnsi="Times New Roman" w:cs="Times New Roman"/>
          <w:color w:val="000000" w:themeColor="text1"/>
          <w:sz w:val="24"/>
          <w:szCs w:val="24"/>
          <w:lang w:val="en-US"/>
        </w:rPr>
        <w:t>(</w:t>
      </w:r>
      <w:proofErr w:type="spellStart"/>
      <w:r w:rsidR="00246F3C" w:rsidRPr="0061113C">
        <w:rPr>
          <w:rFonts w:ascii="Times New Roman" w:hAnsi="Times New Roman" w:cs="Times New Roman"/>
          <w:color w:val="000000" w:themeColor="text1"/>
          <w:sz w:val="24"/>
          <w:szCs w:val="24"/>
          <w:lang w:val="en-US"/>
        </w:rPr>
        <w:t>Talapina</w:t>
      </w:r>
      <w:proofErr w:type="spellEnd"/>
      <w:r w:rsidR="00246F3C" w:rsidRPr="0061113C">
        <w:rPr>
          <w:rFonts w:ascii="Times New Roman" w:hAnsi="Times New Roman" w:cs="Times New Roman"/>
          <w:color w:val="000000" w:themeColor="text1"/>
          <w:sz w:val="24"/>
          <w:szCs w:val="24"/>
          <w:lang w:val="en-US"/>
        </w:rPr>
        <w:t>, 2020)</w:t>
      </w:r>
      <w:r w:rsidRPr="0061113C">
        <w:rPr>
          <w:rFonts w:ascii="Times New Roman" w:hAnsi="Times New Roman" w:cs="Times New Roman"/>
          <w:color w:val="000000" w:themeColor="text1"/>
          <w:sz w:val="24"/>
          <w:szCs w:val="24"/>
          <w:lang w:val="en-US"/>
        </w:rPr>
        <w:t>. Our data fully confirm this thesis (88% of cases).</w:t>
      </w:r>
    </w:p>
    <w:p w14:paraId="5138F4DC" w14:textId="77777777" w:rsidR="00997761" w:rsidRPr="0061113C" w:rsidRDefault="00997761" w:rsidP="002E70B9">
      <w:pPr>
        <w:pStyle w:val="a5"/>
        <w:spacing w:after="0" w:line="240" w:lineRule="auto"/>
        <w:ind w:left="0" w:firstLine="709"/>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From a practical perspective, three provisions are added to the previously formulated recommendations:</w:t>
      </w:r>
    </w:p>
    <w:p w14:paraId="111669A1" w14:textId="4BDFF70F" w:rsidR="00997761" w:rsidRPr="0061113C" w:rsidRDefault="00997761" w:rsidP="002E70B9">
      <w:pPr>
        <w:pStyle w:val="a5"/>
        <w:numPr>
          <w:ilvl w:val="0"/>
          <w:numId w:val="2"/>
        </w:numPr>
        <w:spacing w:after="0" w:line="240" w:lineRule="auto"/>
        <w:ind w:left="0" w:firstLine="709"/>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 xml:space="preserve">Implement real-time monitoring and auditing systems using specialized oracles to reconcile data between the blockchain and traditional systems. </w:t>
      </w:r>
    </w:p>
    <w:p w14:paraId="23DEF778" w14:textId="641EB9CD" w:rsidR="00997761" w:rsidRPr="0061113C" w:rsidRDefault="00997761" w:rsidP="002E70B9">
      <w:pPr>
        <w:pStyle w:val="a5"/>
        <w:numPr>
          <w:ilvl w:val="0"/>
          <w:numId w:val="2"/>
        </w:numPr>
        <w:spacing w:after="0" w:line="240" w:lineRule="auto"/>
        <w:ind w:left="0" w:firstLine="709"/>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 xml:space="preserve"> Develop international standards for government blockchains (analogous to ISO 27001) regulating consensus, node management, the legal force of smart contracts, and error rollback procedures. </w:t>
      </w:r>
    </w:p>
    <w:p w14:paraId="3BC86FFD" w14:textId="45AB9E72" w:rsidR="00997761" w:rsidRPr="0061113C" w:rsidRDefault="00997761" w:rsidP="002E70B9">
      <w:pPr>
        <w:pStyle w:val="a5"/>
        <w:numPr>
          <w:ilvl w:val="0"/>
          <w:numId w:val="2"/>
        </w:numPr>
        <w:spacing w:after="0" w:line="240" w:lineRule="auto"/>
        <w:ind w:left="0" w:firstLine="709"/>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Create legal mechanisms for the administrative suspension of smart contracts – for example, the presence of an emergency cryptographic key held by an authorized body, allowing the suspension of contract execution by court order.</w:t>
      </w:r>
    </w:p>
    <w:p w14:paraId="2B3097E1" w14:textId="77777777" w:rsidR="00997761" w:rsidRPr="0061113C" w:rsidRDefault="0099776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lang w:val="en-US"/>
        </w:rPr>
      </w:pPr>
    </w:p>
    <w:p w14:paraId="1B88328E" w14:textId="37AC323F" w:rsidR="009D5128" w:rsidRPr="0061113C" w:rsidRDefault="009D5128">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themeColor="text1"/>
          <w:sz w:val="24"/>
          <w:szCs w:val="24"/>
        </w:rPr>
      </w:pPr>
      <w:r w:rsidRPr="0061113C">
        <w:rPr>
          <w:rFonts w:ascii="Times New Roman" w:eastAsia="Times New Roman" w:hAnsi="Times New Roman" w:cs="Times New Roman"/>
          <w:b/>
          <w:bCs/>
          <w:color w:val="000000" w:themeColor="text1"/>
          <w:sz w:val="24"/>
          <w:szCs w:val="24"/>
        </w:rPr>
        <w:t>CONCLUSIONS</w:t>
      </w:r>
    </w:p>
    <w:p w14:paraId="6258A369" w14:textId="77777777" w:rsidR="00997761" w:rsidRPr="0061113C" w:rsidRDefault="00997761" w:rsidP="00997761">
      <w:pPr>
        <w:pStyle w:val="a5"/>
        <w:spacing w:after="0" w:line="240" w:lineRule="auto"/>
        <w:ind w:left="0" w:firstLine="709"/>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When blockchain technology was first introduced to the world as the foundation of Bitcoin, many spoke of a revolution: decentralization, the absence of intermediaries, the irreversibility of transactions – all of this appeared as a challenge to the very institution of the state. However, after nearly two decades of active experimentation, pilot projects, and implementations, it is time to ask an honest question: is blockchain truly capable of transforming public governance as the techno-optimists predicted? Or are we dealing with yet another tool that performs well under certain conditions but proves useless – or even harmful - under others? Our study, based on the analysis of 25 real-world cases of blockchain implementation across different countries, provides evidence-based answers to these questions.</w:t>
      </w:r>
    </w:p>
    <w:p w14:paraId="7D81D9F1" w14:textId="77777777" w:rsidR="00997761" w:rsidRPr="0061113C" w:rsidRDefault="00997761" w:rsidP="00997761">
      <w:pPr>
        <w:pStyle w:val="a5"/>
        <w:spacing w:after="0" w:line="240" w:lineRule="auto"/>
        <w:ind w:left="0" w:firstLine="709"/>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 xml:space="preserve">The principal finding is sobering: blockchain is effective only for a very narrow class of governmental tasks. These are areas where absolute reliability and immutability of records are critically important, and the frequency of changes is low. Land registries in Georgia, digital identification in Estonia, automated issuance of diplomas and certificates – these are domains where the technology has truly demonstrated its value. In Georgia, blockchain protected the </w:t>
      </w:r>
      <w:r w:rsidRPr="0061113C">
        <w:rPr>
          <w:rFonts w:ascii="Times New Roman" w:hAnsi="Times New Roman" w:cs="Times New Roman"/>
          <w:color w:val="000000" w:themeColor="text1"/>
          <w:sz w:val="24"/>
          <w:szCs w:val="24"/>
          <w:lang w:val="en-US"/>
        </w:rPr>
        <w:lastRenderedPageBreak/>
        <w:t>property rights registry from ex post facto alterations by officials – in a country with high levels of corruption, this proved to be a decisive advantage. In Estonia, cryptographic protection of digital identities gave citizens control over their own data. Yet as soon as we move beyond these tasks – for example, attempting to build a mass electronic voting system on blockchain or to fully decentralize tax accounting – the economic efficiency of the technology falls below that of a simple centralized database. Paying 5 – 10 times more per transaction makes sense only when the gain in reliability genuinely outweighs the costs.</w:t>
      </w:r>
    </w:p>
    <w:p w14:paraId="7992FAD8" w14:textId="77777777" w:rsidR="00997761" w:rsidRPr="0061113C" w:rsidRDefault="00997761" w:rsidP="00997761">
      <w:pPr>
        <w:pStyle w:val="a5"/>
        <w:spacing w:after="0" w:line="240" w:lineRule="auto"/>
        <w:ind w:left="0" w:firstLine="709"/>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The second, and perhaps more unexpected, discovery is that the main barrier to blockchain adoption is not technical but institutional. The problem is not that the network operates slowly or consumes excessive energy (although these factors also matter). The problem lies in a fundamental clash of two logics. Blockchain is a horizontal network of equal participants where decisions are made by consensus. The state, by contrast, is a vertical hierarchy with a clearly defined center of power, laws, courts, and coercive capacity. Attempting to directly combine the two gives rise to systemic risks, which we have summarized in a five-dimensional typology. Legal risks: how to reconcile the right to be forgotten under the GDPR with blockchain’s inherent immutability? Political risks: what to do about the threat of crypto-</w:t>
      </w:r>
      <w:proofErr w:type="spellStart"/>
      <w:r w:rsidRPr="0061113C">
        <w:rPr>
          <w:rFonts w:ascii="Times New Roman" w:hAnsi="Times New Roman" w:cs="Times New Roman"/>
          <w:color w:val="000000" w:themeColor="text1"/>
          <w:sz w:val="24"/>
          <w:szCs w:val="24"/>
          <w:lang w:val="en-US"/>
        </w:rPr>
        <w:t>enclavization</w:t>
      </w:r>
      <w:proofErr w:type="spellEnd"/>
      <w:r w:rsidRPr="0061113C">
        <w:rPr>
          <w:rFonts w:ascii="Times New Roman" w:hAnsi="Times New Roman" w:cs="Times New Roman"/>
          <w:color w:val="000000" w:themeColor="text1"/>
          <w:sz w:val="24"/>
          <w:szCs w:val="24"/>
          <w:lang w:val="en-US"/>
        </w:rPr>
        <w:t xml:space="preserve"> - uncontrolled zones where transactions occur without the state’s knowledge? Strategic risks: is it acceptable to store government registries on foreign platforms such as Ethereum, which could be subjected to sanctions or undergo protocol changes without the country’s consent? These risks cannot be eliminated by software solutions alone – they require legal, political, and organizational countermeasures.</w:t>
      </w:r>
    </w:p>
    <w:p w14:paraId="16AE19E5" w14:textId="77777777" w:rsidR="00997761" w:rsidRPr="0061113C" w:rsidRDefault="00997761" w:rsidP="00997761">
      <w:pPr>
        <w:pStyle w:val="a5"/>
        <w:spacing w:after="0" w:line="240" w:lineRule="auto"/>
        <w:ind w:left="0" w:firstLine="709"/>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This explains why, in 22 out of 25 analyzed cases, states chose not public blockchains but consortium ones. In such networks, the state retains control over the nodes, the right to admit new participants, and crucially mechanisms for error correction. This is controlled decentralization – a model in which the technology adapts to the institution, rather than the reverse. States sacrifice full decentralization in favor of sovereignty and the ability to reverse an erroneous transaction by court order. This hybrid model is likely to dominate the public sector for the foreseeable future.</w:t>
      </w:r>
    </w:p>
    <w:p w14:paraId="30242F8C" w14:textId="77777777" w:rsidR="00997761" w:rsidRPr="0061113C" w:rsidRDefault="00997761" w:rsidP="00997761">
      <w:pPr>
        <w:pStyle w:val="a5"/>
        <w:spacing w:after="0" w:line="240" w:lineRule="auto"/>
        <w:ind w:left="0" w:firstLine="709"/>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Does it follow from this that blockchain represents merely a transient technological solution that will ultimately be superseded by more effective instruments? A negative answer to this question does not, however, imply that the techno-optimists’ predicted revolution in public governance has taken place. Blockchain does not substitute for the state but rather modifies its functional role. An empirical transformation of public authority is observed: a shift from the direct execution of operational functions to the strategic regulation of algorithmic systems. In other words, the state loses its status as the operator of each individual transaction and acquires the functions of a guarantor, ensuring that algorithms adhere to principles of fairness, comply with legal norms, and protect the public interest. This configuration is known in the literature as the platform state model. Within this model, blockchain acts not as a challenge to sovereignty but as an instrument that allows routine administrative procedures to be delegated to algorithms, thereby freeing human resources to address tasks requiring expert analysis and value-oriented judgment.</w:t>
      </w:r>
    </w:p>
    <w:p w14:paraId="7740E107" w14:textId="77777777" w:rsidR="00997761" w:rsidRPr="0061113C" w:rsidRDefault="00997761" w:rsidP="00997761">
      <w:pPr>
        <w:pStyle w:val="a5"/>
        <w:spacing w:after="0" w:line="240" w:lineRule="auto"/>
        <w:ind w:left="0" w:firstLine="709"/>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Nevertheless, this transition requires one important condition that is often overlooked. The complete irreversibility of blockchain – its immutability is unacceptable in the public sector. If a person mistakenly sends cryptocurrency to the wrong address, that is their problem. But if a state erroneously alters a record in a property rights registry or a social benefit payment, that becomes a matter for the judicial system and justice. Therefore, legislation must provide for controlled exceptions to the principle of immutability – an emergency right of a court to suspend or annul a smart contract in the event of proven error or abuse. This can be technically implemented through multi-signature arrangements involving an independent arbitrator or an administrative cryptographic key. Such a mechanism does not negate the benefits of blockchain – it merely renders them compatible with the rule of law.</w:t>
      </w:r>
    </w:p>
    <w:p w14:paraId="0F05BB36" w14:textId="77777777" w:rsidR="00997761" w:rsidRPr="0061113C" w:rsidRDefault="00997761" w:rsidP="00997761">
      <w:pPr>
        <w:pStyle w:val="a5"/>
        <w:spacing w:after="0" w:line="240" w:lineRule="auto"/>
        <w:ind w:left="0" w:firstLine="709"/>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lastRenderedPageBreak/>
        <w:t>From a practical standpoint, our findings are useful for various government agencies. For ministries of digital development – criteria for choosing consortium blockchains and assessing economic efficiency. For data protection authorities – tools for reconciling blockchain with GDPR requirements. For courts – legal mechanisms for the administrative suspension of smart contracts. For security agencies – warnings about the risks of dependence on foreign platforms. For international organizations an empirical basis for well-grounded recommendations on digital transformation.</w:t>
      </w:r>
    </w:p>
    <w:p w14:paraId="69EBCF38" w14:textId="77777777" w:rsidR="00997761" w:rsidRPr="0061113C" w:rsidRDefault="00997761" w:rsidP="00997761">
      <w:pPr>
        <w:pStyle w:val="a5"/>
        <w:spacing w:after="0" w:line="240" w:lineRule="auto"/>
        <w:ind w:left="0" w:firstLine="709"/>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Thus, returning to the question posed regarding the role of blockchain in the system of public governance, it should be concluded that this technology is neither a universal remedy, nor a catalyst of systemic transformation, nor can it be qualified as an unsuccessful solution. Blockchain represents a powerful yet strictly circumscribed instrument in terms of its applicability. Its use becomes justified in contexts where absolute assurance of data immutability is required, and where the potential costs resulting from an error are critically high. Conversely, the application of blockchain proves either inefficient or counterproductive under conditions characterized by a high frequency of data updates, the necessity of mass citizen engagement, or the need for flexible error correction.</w:t>
      </w:r>
    </w:p>
    <w:p w14:paraId="167997EC" w14:textId="77777777" w:rsidR="00997761" w:rsidRPr="0061113C" w:rsidRDefault="00997761" w:rsidP="00997761">
      <w:pPr>
        <w:pStyle w:val="a5"/>
        <w:spacing w:after="0" w:line="240" w:lineRule="auto"/>
        <w:ind w:left="0" w:firstLine="709"/>
        <w:jc w:val="both"/>
        <w:rPr>
          <w:rFonts w:ascii="Times New Roman" w:hAnsi="Times New Roman" w:cs="Times New Roman"/>
          <w:color w:val="000000" w:themeColor="text1"/>
          <w:sz w:val="24"/>
          <w:szCs w:val="24"/>
          <w:lang w:val="en-US"/>
        </w:rPr>
      </w:pPr>
      <w:r w:rsidRPr="0061113C">
        <w:rPr>
          <w:rFonts w:ascii="Times New Roman" w:hAnsi="Times New Roman" w:cs="Times New Roman"/>
          <w:color w:val="000000" w:themeColor="text1"/>
          <w:sz w:val="24"/>
          <w:szCs w:val="24"/>
          <w:lang w:val="en-US"/>
        </w:rPr>
        <w:t>State entities that have recognized these limitations no longer strive for the total replacement of all governance processes with blockchain technologies. They systematically and methodically implement it in those domains that have demonstrated their effectiveness: maintaining cadasters, registries, and identification systems, thereby achieving measurable positive outcomes. The state is not reducible exclusively to software code and consensus procedures. Its essence also encompasses such fundamental categories as trust, justice, law, and, ultimately, the human dimension. Consequently, technological solutions must be subordinated to state institutions and serve their purposes, rather than determine them.</w:t>
      </w:r>
    </w:p>
    <w:p w14:paraId="641059F9" w14:textId="77777777" w:rsidR="00997761" w:rsidRPr="0061113C" w:rsidRDefault="00997761">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themeColor="text1"/>
          <w:sz w:val="24"/>
          <w:szCs w:val="24"/>
          <w:lang w:val="en-US"/>
        </w:rPr>
      </w:pPr>
    </w:p>
    <w:p w14:paraId="679450BA" w14:textId="18D5AAF4" w:rsidR="0040483B" w:rsidRPr="0061113C" w:rsidRDefault="0040483B">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themeColor="text1"/>
          <w:sz w:val="24"/>
          <w:szCs w:val="24"/>
          <w:lang w:val="ru-RU"/>
        </w:rPr>
      </w:pPr>
      <w:r w:rsidRPr="0061113C">
        <w:rPr>
          <w:rFonts w:ascii="Times New Roman" w:eastAsia="Times New Roman" w:hAnsi="Times New Roman" w:cs="Times New Roman"/>
          <w:b/>
          <w:bCs/>
          <w:color w:val="000000" w:themeColor="text1"/>
          <w:sz w:val="24"/>
          <w:szCs w:val="24"/>
          <w:lang w:val="ru-RU"/>
        </w:rPr>
        <w:t>Список источников: на русском</w:t>
      </w:r>
    </w:p>
    <w:p w14:paraId="7BC5090E" w14:textId="77777777" w:rsidR="0040483B" w:rsidRPr="0061113C" w:rsidRDefault="0040483B">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themeColor="text1"/>
          <w:sz w:val="24"/>
          <w:szCs w:val="24"/>
          <w:lang w:val="ru-RU"/>
        </w:rPr>
      </w:pPr>
    </w:p>
    <w:p w14:paraId="6DED93FD" w14:textId="07F0A635" w:rsidR="007A7EAA" w:rsidRPr="0061113C" w:rsidRDefault="007A7EAA" w:rsidP="009F24A7">
      <w:pPr>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lang w:val="ru-RU"/>
        </w:rPr>
      </w:pPr>
      <w:r w:rsidRPr="0061113C">
        <w:rPr>
          <w:rFonts w:ascii="Times New Roman" w:eastAsia="Times New Roman" w:hAnsi="Times New Roman" w:cs="Times New Roman"/>
          <w:color w:val="000000" w:themeColor="text1"/>
          <w:sz w:val="24"/>
          <w:szCs w:val="24"/>
          <w:lang w:val="ru-RU"/>
        </w:rPr>
        <w:t>Бардаков А. И.</w:t>
      </w:r>
      <w:r w:rsidR="009F24A7" w:rsidRPr="0061113C">
        <w:rPr>
          <w:rFonts w:ascii="Times New Roman" w:eastAsia="Times New Roman" w:hAnsi="Times New Roman" w:cs="Times New Roman"/>
          <w:color w:val="000000" w:themeColor="text1"/>
          <w:sz w:val="24"/>
          <w:szCs w:val="24"/>
          <w:lang w:val="ru-RU"/>
        </w:rPr>
        <w:t>,</w:t>
      </w:r>
      <w:r w:rsidRPr="0061113C">
        <w:rPr>
          <w:rFonts w:ascii="Times New Roman" w:eastAsia="Times New Roman" w:hAnsi="Times New Roman" w:cs="Times New Roman"/>
          <w:color w:val="000000" w:themeColor="text1"/>
          <w:sz w:val="24"/>
          <w:szCs w:val="24"/>
          <w:lang w:val="ru-RU"/>
        </w:rPr>
        <w:t xml:space="preserve"> </w:t>
      </w:r>
      <w:proofErr w:type="spellStart"/>
      <w:r w:rsidR="009F24A7" w:rsidRPr="0061113C">
        <w:rPr>
          <w:rFonts w:ascii="Times New Roman" w:eastAsia="Times New Roman" w:hAnsi="Times New Roman" w:cs="Times New Roman"/>
          <w:color w:val="000000" w:themeColor="text1"/>
          <w:sz w:val="24"/>
          <w:szCs w:val="24"/>
          <w:lang w:val="ru-RU"/>
        </w:rPr>
        <w:t>Крицкая</w:t>
      </w:r>
      <w:proofErr w:type="spellEnd"/>
      <w:r w:rsidR="009F24A7" w:rsidRPr="0061113C">
        <w:rPr>
          <w:rFonts w:ascii="Times New Roman" w:eastAsia="Times New Roman" w:hAnsi="Times New Roman" w:cs="Times New Roman"/>
          <w:color w:val="000000" w:themeColor="text1"/>
          <w:sz w:val="24"/>
          <w:szCs w:val="24"/>
          <w:lang w:val="ru-RU"/>
        </w:rPr>
        <w:t xml:space="preserve"> Е. Е. </w:t>
      </w:r>
      <w:r w:rsidRPr="0061113C">
        <w:rPr>
          <w:rFonts w:ascii="Times New Roman" w:eastAsia="Times New Roman" w:hAnsi="Times New Roman" w:cs="Times New Roman"/>
          <w:color w:val="000000" w:themeColor="text1"/>
          <w:sz w:val="24"/>
          <w:szCs w:val="24"/>
          <w:lang w:val="ru-RU"/>
        </w:rPr>
        <w:t xml:space="preserve">Перспективы использования технологии </w:t>
      </w:r>
      <w:proofErr w:type="spellStart"/>
      <w:r w:rsidRPr="0061113C">
        <w:rPr>
          <w:rFonts w:ascii="Times New Roman" w:eastAsia="Times New Roman" w:hAnsi="Times New Roman" w:cs="Times New Roman"/>
          <w:color w:val="000000" w:themeColor="text1"/>
          <w:sz w:val="24"/>
          <w:szCs w:val="24"/>
          <w:lang w:val="ru-RU"/>
        </w:rPr>
        <w:t>блокчейн</w:t>
      </w:r>
      <w:proofErr w:type="spellEnd"/>
      <w:r w:rsidRPr="0061113C">
        <w:rPr>
          <w:rFonts w:ascii="Times New Roman" w:eastAsia="Times New Roman" w:hAnsi="Times New Roman" w:cs="Times New Roman"/>
          <w:color w:val="000000" w:themeColor="text1"/>
          <w:sz w:val="24"/>
          <w:szCs w:val="24"/>
          <w:lang w:val="ru-RU"/>
        </w:rPr>
        <w:t xml:space="preserve"> для оптимизации системы муниципального управления (на примере городского округа город-герой Волгоград) // Гуманитарный вестник Донского государственного аграрного университета. – 2023. – № 4. – С. 130-139. – </w:t>
      </w:r>
      <w:r w:rsidRPr="0061113C">
        <w:rPr>
          <w:rFonts w:ascii="Times New Roman" w:eastAsia="Times New Roman" w:hAnsi="Times New Roman" w:cs="Times New Roman"/>
          <w:color w:val="000000" w:themeColor="text1"/>
          <w:sz w:val="24"/>
          <w:szCs w:val="24"/>
        </w:rPr>
        <w:t>EDN</w:t>
      </w:r>
      <w:r w:rsidRPr="0061113C">
        <w:rPr>
          <w:rFonts w:ascii="Times New Roman" w:eastAsia="Times New Roman" w:hAnsi="Times New Roman" w:cs="Times New Roman"/>
          <w:color w:val="000000" w:themeColor="text1"/>
          <w:sz w:val="24"/>
          <w:szCs w:val="24"/>
          <w:lang w:val="ru-RU"/>
        </w:rPr>
        <w:t xml:space="preserve"> </w:t>
      </w:r>
      <w:r w:rsidRPr="0061113C">
        <w:rPr>
          <w:rFonts w:ascii="Times New Roman" w:eastAsia="Times New Roman" w:hAnsi="Times New Roman" w:cs="Times New Roman"/>
          <w:color w:val="000000" w:themeColor="text1"/>
          <w:sz w:val="24"/>
          <w:szCs w:val="24"/>
        </w:rPr>
        <w:t>HOSATF</w:t>
      </w:r>
      <w:r w:rsidRPr="0061113C">
        <w:rPr>
          <w:rFonts w:ascii="Times New Roman" w:eastAsia="Times New Roman" w:hAnsi="Times New Roman" w:cs="Times New Roman"/>
          <w:color w:val="000000" w:themeColor="text1"/>
          <w:sz w:val="24"/>
          <w:szCs w:val="24"/>
          <w:lang w:val="ru-RU"/>
        </w:rPr>
        <w:t xml:space="preserve">. </w:t>
      </w:r>
    </w:p>
    <w:p w14:paraId="3FE9CC1B" w14:textId="65F49A91" w:rsidR="0040483B" w:rsidRPr="0061113C" w:rsidRDefault="007A7EAA" w:rsidP="009F24A7">
      <w:pPr>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lang w:val="ru-RU"/>
        </w:rPr>
      </w:pPr>
      <w:r w:rsidRPr="0061113C">
        <w:rPr>
          <w:rFonts w:ascii="Times New Roman" w:eastAsia="Times New Roman" w:hAnsi="Times New Roman" w:cs="Times New Roman"/>
          <w:color w:val="000000" w:themeColor="text1"/>
          <w:sz w:val="24"/>
          <w:szCs w:val="24"/>
          <w:lang w:val="ru-RU"/>
        </w:rPr>
        <w:t>Долженко Р. А.</w:t>
      </w:r>
      <w:r w:rsidR="009F24A7" w:rsidRPr="0061113C">
        <w:rPr>
          <w:rFonts w:ascii="Times New Roman" w:eastAsia="Times New Roman" w:hAnsi="Times New Roman" w:cs="Times New Roman"/>
          <w:color w:val="000000" w:themeColor="text1"/>
          <w:sz w:val="24"/>
          <w:szCs w:val="24"/>
          <w:lang w:val="ru-RU"/>
        </w:rPr>
        <w:t>,</w:t>
      </w:r>
      <w:r w:rsidRPr="0061113C">
        <w:rPr>
          <w:rFonts w:ascii="Times New Roman" w:eastAsia="Times New Roman" w:hAnsi="Times New Roman" w:cs="Times New Roman"/>
          <w:color w:val="000000" w:themeColor="text1"/>
          <w:sz w:val="24"/>
          <w:szCs w:val="24"/>
          <w:lang w:val="ru-RU"/>
        </w:rPr>
        <w:t xml:space="preserve"> </w:t>
      </w:r>
      <w:r w:rsidR="009F24A7" w:rsidRPr="0061113C">
        <w:rPr>
          <w:rFonts w:ascii="Times New Roman" w:eastAsia="Times New Roman" w:hAnsi="Times New Roman" w:cs="Times New Roman"/>
          <w:color w:val="000000" w:themeColor="text1"/>
          <w:sz w:val="24"/>
          <w:szCs w:val="24"/>
          <w:lang w:val="ru-RU"/>
        </w:rPr>
        <w:t xml:space="preserve">Челак И. П. </w:t>
      </w:r>
      <w:r w:rsidRPr="0061113C">
        <w:rPr>
          <w:rFonts w:ascii="Times New Roman" w:eastAsia="Times New Roman" w:hAnsi="Times New Roman" w:cs="Times New Roman"/>
          <w:color w:val="000000" w:themeColor="text1"/>
          <w:sz w:val="24"/>
          <w:szCs w:val="24"/>
          <w:lang w:val="ru-RU"/>
        </w:rPr>
        <w:t xml:space="preserve">Рамочные стандарты использования распределенных реестров в системе социально-трудовых отношений: экосистемный подход // Журнал экономической теории. – 2020. – Т. 17, № 4. – С. 944-949. – </w:t>
      </w:r>
      <w:r w:rsidRPr="0061113C">
        <w:rPr>
          <w:rFonts w:ascii="Times New Roman" w:eastAsia="Times New Roman" w:hAnsi="Times New Roman" w:cs="Times New Roman"/>
          <w:color w:val="000000" w:themeColor="text1"/>
          <w:sz w:val="24"/>
          <w:szCs w:val="24"/>
        </w:rPr>
        <w:t>DOI</w:t>
      </w:r>
      <w:r w:rsidRPr="0061113C">
        <w:rPr>
          <w:rFonts w:ascii="Times New Roman" w:eastAsia="Times New Roman" w:hAnsi="Times New Roman" w:cs="Times New Roman"/>
          <w:color w:val="000000" w:themeColor="text1"/>
          <w:sz w:val="24"/>
          <w:szCs w:val="24"/>
          <w:lang w:val="ru-RU"/>
        </w:rPr>
        <w:t xml:space="preserve"> 10.31063/2073-6517/2020.17-4.16. – </w:t>
      </w:r>
      <w:r w:rsidRPr="0061113C">
        <w:rPr>
          <w:rFonts w:ascii="Times New Roman" w:eastAsia="Times New Roman" w:hAnsi="Times New Roman" w:cs="Times New Roman"/>
          <w:color w:val="000000" w:themeColor="text1"/>
          <w:sz w:val="24"/>
          <w:szCs w:val="24"/>
        </w:rPr>
        <w:t>EDN</w:t>
      </w:r>
      <w:r w:rsidRPr="0061113C">
        <w:rPr>
          <w:rFonts w:ascii="Times New Roman" w:eastAsia="Times New Roman" w:hAnsi="Times New Roman" w:cs="Times New Roman"/>
          <w:color w:val="000000" w:themeColor="text1"/>
          <w:sz w:val="24"/>
          <w:szCs w:val="24"/>
          <w:lang w:val="ru-RU"/>
        </w:rPr>
        <w:t xml:space="preserve"> </w:t>
      </w:r>
      <w:r w:rsidRPr="0061113C">
        <w:rPr>
          <w:rFonts w:ascii="Times New Roman" w:eastAsia="Times New Roman" w:hAnsi="Times New Roman" w:cs="Times New Roman"/>
          <w:color w:val="000000" w:themeColor="text1"/>
          <w:sz w:val="24"/>
          <w:szCs w:val="24"/>
        </w:rPr>
        <w:t>BBJIVU</w:t>
      </w:r>
      <w:r w:rsidRPr="0061113C">
        <w:rPr>
          <w:rFonts w:ascii="Times New Roman" w:eastAsia="Times New Roman" w:hAnsi="Times New Roman" w:cs="Times New Roman"/>
          <w:color w:val="000000" w:themeColor="text1"/>
          <w:sz w:val="24"/>
          <w:szCs w:val="24"/>
          <w:lang w:val="ru-RU"/>
        </w:rPr>
        <w:t>.</w:t>
      </w:r>
    </w:p>
    <w:p w14:paraId="3BA05A18" w14:textId="7F53276B" w:rsidR="007A7EAA" w:rsidRPr="0061113C" w:rsidRDefault="007A7EAA" w:rsidP="009F24A7">
      <w:pPr>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lang w:val="ru-RU"/>
        </w:rPr>
      </w:pPr>
      <w:proofErr w:type="spellStart"/>
      <w:r w:rsidRPr="0061113C">
        <w:rPr>
          <w:rFonts w:ascii="Times New Roman" w:eastAsia="Times New Roman" w:hAnsi="Times New Roman" w:cs="Times New Roman"/>
          <w:color w:val="000000" w:themeColor="text1"/>
          <w:sz w:val="24"/>
          <w:szCs w:val="24"/>
          <w:lang w:val="ru-RU"/>
        </w:rPr>
        <w:t>Клечиков</w:t>
      </w:r>
      <w:proofErr w:type="spellEnd"/>
      <w:r w:rsidRPr="0061113C">
        <w:rPr>
          <w:rFonts w:ascii="Times New Roman" w:eastAsia="Times New Roman" w:hAnsi="Times New Roman" w:cs="Times New Roman"/>
          <w:color w:val="000000" w:themeColor="text1"/>
          <w:sz w:val="24"/>
          <w:szCs w:val="24"/>
          <w:lang w:val="ru-RU"/>
        </w:rPr>
        <w:t xml:space="preserve"> А. В.</w:t>
      </w:r>
      <w:r w:rsidR="009F24A7" w:rsidRPr="0061113C">
        <w:rPr>
          <w:rFonts w:ascii="Times New Roman" w:eastAsia="Times New Roman" w:hAnsi="Times New Roman" w:cs="Times New Roman"/>
          <w:color w:val="000000" w:themeColor="text1"/>
          <w:sz w:val="24"/>
          <w:szCs w:val="24"/>
          <w:lang w:val="ru-RU"/>
        </w:rPr>
        <w:t>,</w:t>
      </w:r>
      <w:r w:rsidRPr="0061113C">
        <w:rPr>
          <w:rFonts w:ascii="Times New Roman" w:eastAsia="Times New Roman" w:hAnsi="Times New Roman" w:cs="Times New Roman"/>
          <w:color w:val="000000" w:themeColor="text1"/>
          <w:sz w:val="24"/>
          <w:szCs w:val="24"/>
          <w:lang w:val="ru-RU"/>
        </w:rPr>
        <w:t xml:space="preserve"> </w:t>
      </w:r>
      <w:r w:rsidR="009F24A7" w:rsidRPr="0061113C">
        <w:rPr>
          <w:rFonts w:ascii="Times New Roman" w:eastAsia="Times New Roman" w:hAnsi="Times New Roman" w:cs="Times New Roman"/>
          <w:color w:val="000000" w:themeColor="text1"/>
          <w:sz w:val="24"/>
          <w:szCs w:val="24"/>
          <w:lang w:val="ru-RU"/>
        </w:rPr>
        <w:t xml:space="preserve">Пряников М. М., Чугунов А. В. </w:t>
      </w:r>
      <w:proofErr w:type="spellStart"/>
      <w:r w:rsidRPr="0061113C">
        <w:rPr>
          <w:rFonts w:ascii="Times New Roman" w:eastAsia="Times New Roman" w:hAnsi="Times New Roman" w:cs="Times New Roman"/>
          <w:color w:val="000000" w:themeColor="text1"/>
          <w:sz w:val="24"/>
          <w:szCs w:val="24"/>
          <w:lang w:val="ru-RU"/>
        </w:rPr>
        <w:t>Блокчейн</w:t>
      </w:r>
      <w:proofErr w:type="spellEnd"/>
      <w:r w:rsidRPr="0061113C">
        <w:rPr>
          <w:rFonts w:ascii="Times New Roman" w:eastAsia="Times New Roman" w:hAnsi="Times New Roman" w:cs="Times New Roman"/>
          <w:color w:val="000000" w:themeColor="text1"/>
          <w:sz w:val="24"/>
          <w:szCs w:val="24"/>
          <w:lang w:val="ru-RU"/>
        </w:rPr>
        <w:t xml:space="preserve">-технологии и их использование в государственной сфере // </w:t>
      </w:r>
      <w:r w:rsidRPr="0061113C">
        <w:rPr>
          <w:rFonts w:ascii="Times New Roman" w:eastAsia="Times New Roman" w:hAnsi="Times New Roman" w:cs="Times New Roman"/>
          <w:color w:val="000000" w:themeColor="text1"/>
          <w:sz w:val="24"/>
          <w:szCs w:val="24"/>
        </w:rPr>
        <w:t>International</w:t>
      </w:r>
      <w:r w:rsidRPr="0061113C">
        <w:rPr>
          <w:rFonts w:ascii="Times New Roman" w:eastAsia="Times New Roman" w:hAnsi="Times New Roman" w:cs="Times New Roman"/>
          <w:color w:val="000000" w:themeColor="text1"/>
          <w:sz w:val="24"/>
          <w:szCs w:val="24"/>
          <w:lang w:val="ru-RU"/>
        </w:rPr>
        <w:t xml:space="preserve"> </w:t>
      </w:r>
      <w:r w:rsidRPr="0061113C">
        <w:rPr>
          <w:rFonts w:ascii="Times New Roman" w:eastAsia="Times New Roman" w:hAnsi="Times New Roman" w:cs="Times New Roman"/>
          <w:color w:val="000000" w:themeColor="text1"/>
          <w:sz w:val="24"/>
          <w:szCs w:val="24"/>
        </w:rPr>
        <w:t>Journal</w:t>
      </w:r>
      <w:r w:rsidRPr="0061113C">
        <w:rPr>
          <w:rFonts w:ascii="Times New Roman" w:eastAsia="Times New Roman" w:hAnsi="Times New Roman" w:cs="Times New Roman"/>
          <w:color w:val="000000" w:themeColor="text1"/>
          <w:sz w:val="24"/>
          <w:szCs w:val="24"/>
          <w:lang w:val="ru-RU"/>
        </w:rPr>
        <w:t xml:space="preserve"> </w:t>
      </w:r>
      <w:r w:rsidRPr="0061113C">
        <w:rPr>
          <w:rFonts w:ascii="Times New Roman" w:eastAsia="Times New Roman" w:hAnsi="Times New Roman" w:cs="Times New Roman"/>
          <w:color w:val="000000" w:themeColor="text1"/>
          <w:sz w:val="24"/>
          <w:szCs w:val="24"/>
        </w:rPr>
        <w:t>of</w:t>
      </w:r>
      <w:r w:rsidRPr="0061113C">
        <w:rPr>
          <w:rFonts w:ascii="Times New Roman" w:eastAsia="Times New Roman" w:hAnsi="Times New Roman" w:cs="Times New Roman"/>
          <w:color w:val="000000" w:themeColor="text1"/>
          <w:sz w:val="24"/>
          <w:szCs w:val="24"/>
          <w:lang w:val="ru-RU"/>
        </w:rPr>
        <w:t xml:space="preserve"> </w:t>
      </w:r>
      <w:r w:rsidRPr="0061113C">
        <w:rPr>
          <w:rFonts w:ascii="Times New Roman" w:eastAsia="Times New Roman" w:hAnsi="Times New Roman" w:cs="Times New Roman"/>
          <w:color w:val="000000" w:themeColor="text1"/>
          <w:sz w:val="24"/>
          <w:szCs w:val="24"/>
        </w:rPr>
        <w:t>Open</w:t>
      </w:r>
      <w:r w:rsidRPr="0061113C">
        <w:rPr>
          <w:rFonts w:ascii="Times New Roman" w:eastAsia="Times New Roman" w:hAnsi="Times New Roman" w:cs="Times New Roman"/>
          <w:color w:val="000000" w:themeColor="text1"/>
          <w:sz w:val="24"/>
          <w:szCs w:val="24"/>
          <w:lang w:val="ru-RU"/>
        </w:rPr>
        <w:t xml:space="preserve"> Information Technologies. – 2017. – Т. 5, № 12. – С. 123-129. – EDN ZWRIHZ.</w:t>
      </w:r>
    </w:p>
    <w:p w14:paraId="623DC91B" w14:textId="4B628204" w:rsidR="007A7EAA" w:rsidRPr="0061113C" w:rsidRDefault="007A7EAA" w:rsidP="009F24A7">
      <w:pPr>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lang w:val="ru-RU"/>
        </w:rPr>
      </w:pPr>
      <w:r w:rsidRPr="0061113C">
        <w:rPr>
          <w:rFonts w:ascii="Times New Roman" w:eastAsia="Times New Roman" w:hAnsi="Times New Roman" w:cs="Times New Roman"/>
          <w:color w:val="000000" w:themeColor="text1"/>
          <w:sz w:val="24"/>
          <w:szCs w:val="24"/>
          <w:lang w:val="ru-RU"/>
        </w:rPr>
        <w:t xml:space="preserve">Миронова Е. А. Применение технологии </w:t>
      </w:r>
      <w:proofErr w:type="spellStart"/>
      <w:r w:rsidRPr="0061113C">
        <w:rPr>
          <w:rFonts w:ascii="Times New Roman" w:eastAsia="Times New Roman" w:hAnsi="Times New Roman" w:cs="Times New Roman"/>
          <w:color w:val="000000" w:themeColor="text1"/>
          <w:sz w:val="24"/>
          <w:szCs w:val="24"/>
          <w:lang w:val="ru-RU"/>
        </w:rPr>
        <w:t>блокчейн</w:t>
      </w:r>
      <w:proofErr w:type="spellEnd"/>
      <w:r w:rsidRPr="0061113C">
        <w:rPr>
          <w:rFonts w:ascii="Times New Roman" w:eastAsia="Times New Roman" w:hAnsi="Times New Roman" w:cs="Times New Roman"/>
          <w:color w:val="000000" w:themeColor="text1"/>
          <w:sz w:val="24"/>
          <w:szCs w:val="24"/>
          <w:lang w:val="ru-RU"/>
        </w:rPr>
        <w:t xml:space="preserve"> в государственном и муниципальном управлении // Экономика и предпринимательство. – 2023. – № 2(151). – С. 496-499. – DOI 10.34925/EIP.2023.151.2.097. – EDN PPPRTV.</w:t>
      </w:r>
    </w:p>
    <w:p w14:paraId="3814CD86" w14:textId="2B0A14E3" w:rsidR="009F24A7" w:rsidRPr="0061113C" w:rsidRDefault="009F24A7" w:rsidP="009F24A7">
      <w:pPr>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lang w:val="ru-RU"/>
        </w:rPr>
      </w:pPr>
      <w:r w:rsidRPr="0061113C">
        <w:rPr>
          <w:rFonts w:ascii="Times New Roman" w:eastAsia="Times New Roman" w:hAnsi="Times New Roman" w:cs="Times New Roman"/>
          <w:color w:val="000000" w:themeColor="text1"/>
          <w:sz w:val="24"/>
          <w:szCs w:val="24"/>
          <w:lang w:val="ru-RU"/>
        </w:rPr>
        <w:t xml:space="preserve">Панина О. В., Грейс М. Анализ барьеров и ограничений для внедрения </w:t>
      </w:r>
      <w:proofErr w:type="spellStart"/>
      <w:r w:rsidRPr="0061113C">
        <w:rPr>
          <w:rFonts w:ascii="Times New Roman" w:eastAsia="Times New Roman" w:hAnsi="Times New Roman" w:cs="Times New Roman"/>
          <w:color w:val="000000" w:themeColor="text1"/>
          <w:sz w:val="24"/>
          <w:szCs w:val="24"/>
          <w:lang w:val="ru-RU"/>
        </w:rPr>
        <w:t>блокчейн</w:t>
      </w:r>
      <w:proofErr w:type="spellEnd"/>
      <w:r w:rsidRPr="0061113C">
        <w:rPr>
          <w:rFonts w:ascii="Times New Roman" w:eastAsia="Times New Roman" w:hAnsi="Times New Roman" w:cs="Times New Roman"/>
          <w:color w:val="000000" w:themeColor="text1"/>
          <w:sz w:val="24"/>
          <w:szCs w:val="24"/>
          <w:lang w:val="ru-RU"/>
        </w:rPr>
        <w:t xml:space="preserve"> технологий в агропромышленном комплексе // Аграрная наука. – 2024. – No. 2. – Pp. 26-27. </w:t>
      </w:r>
      <w:r w:rsidRPr="0061113C">
        <w:rPr>
          <w:rFonts w:ascii="Times New Roman" w:eastAsia="Times New Roman" w:hAnsi="Times New Roman" w:cs="Times New Roman"/>
          <w:color w:val="000000" w:themeColor="text1"/>
          <w:sz w:val="24"/>
          <w:szCs w:val="24"/>
          <w:lang w:val="en-US"/>
        </w:rPr>
        <w:t>URL</w:t>
      </w:r>
      <w:r w:rsidRPr="0061113C">
        <w:rPr>
          <w:rFonts w:ascii="Times New Roman" w:eastAsia="Times New Roman" w:hAnsi="Times New Roman" w:cs="Times New Roman"/>
          <w:color w:val="000000" w:themeColor="text1"/>
          <w:sz w:val="24"/>
          <w:szCs w:val="24"/>
          <w:lang w:val="ru-RU"/>
        </w:rPr>
        <w:t>: https://www.vetpress.ru/jour/issue/viewIssue/91/78.</w:t>
      </w:r>
    </w:p>
    <w:p w14:paraId="622C5D00" w14:textId="6EBF09C1" w:rsidR="007A7EAA" w:rsidRPr="0061113C" w:rsidRDefault="007A7EAA" w:rsidP="009F24A7">
      <w:pPr>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lang w:val="ru-RU"/>
        </w:rPr>
      </w:pPr>
      <w:r w:rsidRPr="0061113C">
        <w:rPr>
          <w:rFonts w:ascii="Times New Roman" w:eastAsia="Times New Roman" w:hAnsi="Times New Roman" w:cs="Times New Roman"/>
          <w:color w:val="000000" w:themeColor="text1"/>
          <w:sz w:val="24"/>
          <w:szCs w:val="24"/>
          <w:lang w:val="ru-RU"/>
        </w:rPr>
        <w:t>Рожков Е. В. Использование технологии блокчейна при управлении собственностью (на уровне муниципального образования) // Вестник Совета молодых учёных и специалистов Челябинской области. – 2023. – Т. 1, № 2(41). – С. 56-59. – EDN QQLARH.</w:t>
      </w:r>
    </w:p>
    <w:p w14:paraId="7FD5D41C" w14:textId="037D0670" w:rsidR="007A7EAA" w:rsidRPr="0061113C" w:rsidRDefault="007A7EAA" w:rsidP="009F24A7">
      <w:pPr>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lang w:val="ru-RU"/>
        </w:rPr>
      </w:pPr>
      <w:proofErr w:type="spellStart"/>
      <w:r w:rsidRPr="0061113C">
        <w:rPr>
          <w:rFonts w:ascii="Times New Roman" w:eastAsia="Times New Roman" w:hAnsi="Times New Roman" w:cs="Times New Roman"/>
          <w:color w:val="000000" w:themeColor="text1"/>
          <w:sz w:val="24"/>
          <w:szCs w:val="24"/>
          <w:lang w:val="ru-RU"/>
        </w:rPr>
        <w:t>Талапина</w:t>
      </w:r>
      <w:proofErr w:type="spellEnd"/>
      <w:r w:rsidRPr="0061113C">
        <w:rPr>
          <w:rFonts w:ascii="Times New Roman" w:eastAsia="Times New Roman" w:hAnsi="Times New Roman" w:cs="Times New Roman"/>
          <w:color w:val="000000" w:themeColor="text1"/>
          <w:sz w:val="24"/>
          <w:szCs w:val="24"/>
          <w:lang w:val="ru-RU"/>
        </w:rPr>
        <w:t xml:space="preserve"> Э. </w:t>
      </w:r>
      <w:r w:rsidR="009F24A7" w:rsidRPr="0061113C">
        <w:rPr>
          <w:rFonts w:ascii="Times New Roman" w:eastAsia="Times New Roman" w:hAnsi="Times New Roman" w:cs="Times New Roman"/>
          <w:color w:val="000000" w:themeColor="text1"/>
          <w:sz w:val="24"/>
          <w:szCs w:val="24"/>
          <w:lang w:val="ru-RU"/>
        </w:rPr>
        <w:t>Применение блокчейна в государственном управлении: перспективы правового регулирования //</w:t>
      </w:r>
      <w:r w:rsidR="009F24A7" w:rsidRPr="0061113C">
        <w:rPr>
          <w:rFonts w:ascii="Times New Roman" w:eastAsia="Times New Roman" w:hAnsi="Times New Roman" w:cs="Times New Roman"/>
          <w:color w:val="000000" w:themeColor="text1"/>
          <w:sz w:val="24"/>
          <w:szCs w:val="24"/>
        </w:rPr>
        <w:t> </w:t>
      </w:r>
      <w:r w:rsidRPr="0061113C">
        <w:rPr>
          <w:rFonts w:ascii="Times New Roman" w:eastAsia="Times New Roman" w:hAnsi="Times New Roman" w:cs="Times New Roman"/>
          <w:color w:val="000000" w:themeColor="text1"/>
          <w:sz w:val="24"/>
          <w:szCs w:val="24"/>
          <w:lang w:val="ru-RU"/>
        </w:rPr>
        <w:t>Вопросы государственного и муниципального управления</w:t>
      </w:r>
      <w:r w:rsidR="009F24A7" w:rsidRPr="0061113C">
        <w:rPr>
          <w:rFonts w:ascii="Times New Roman" w:eastAsia="Times New Roman" w:hAnsi="Times New Roman" w:cs="Times New Roman"/>
          <w:color w:val="000000" w:themeColor="text1"/>
          <w:sz w:val="24"/>
          <w:szCs w:val="24"/>
          <w:lang w:val="ru-RU"/>
        </w:rPr>
        <w:t>.</w:t>
      </w:r>
      <w:r w:rsidRPr="0061113C">
        <w:rPr>
          <w:rFonts w:ascii="Times New Roman" w:eastAsia="Times New Roman" w:hAnsi="Times New Roman" w:cs="Times New Roman"/>
          <w:color w:val="000000" w:themeColor="text1"/>
          <w:sz w:val="24"/>
          <w:szCs w:val="24"/>
          <w:lang w:val="ru-RU"/>
        </w:rPr>
        <w:t xml:space="preserve"> </w:t>
      </w:r>
      <w:r w:rsidR="009F24A7" w:rsidRPr="0061113C">
        <w:rPr>
          <w:rFonts w:ascii="Times New Roman" w:eastAsia="Times New Roman" w:hAnsi="Times New Roman" w:cs="Times New Roman"/>
          <w:color w:val="000000" w:themeColor="text1"/>
          <w:sz w:val="24"/>
          <w:szCs w:val="24"/>
          <w:lang w:val="ru-RU"/>
        </w:rPr>
        <w:t xml:space="preserve">2020 </w:t>
      </w:r>
      <w:r w:rsidRPr="0061113C">
        <w:rPr>
          <w:rFonts w:ascii="Times New Roman" w:eastAsia="Times New Roman" w:hAnsi="Times New Roman" w:cs="Times New Roman"/>
          <w:color w:val="000000" w:themeColor="text1"/>
          <w:sz w:val="24"/>
          <w:szCs w:val="24"/>
          <w:lang w:val="ru-RU"/>
        </w:rPr>
        <w:t xml:space="preserve">(3), 96-113. </w:t>
      </w:r>
      <w:r w:rsidR="009F24A7" w:rsidRPr="0061113C">
        <w:rPr>
          <w:rFonts w:ascii="Times New Roman" w:eastAsia="Times New Roman" w:hAnsi="Times New Roman" w:cs="Times New Roman"/>
          <w:color w:val="000000" w:themeColor="text1"/>
          <w:sz w:val="24"/>
          <w:szCs w:val="24"/>
        </w:rPr>
        <w:t>https</w:t>
      </w:r>
      <w:r w:rsidR="009F24A7" w:rsidRPr="0061113C">
        <w:rPr>
          <w:rFonts w:ascii="Times New Roman" w:eastAsia="Times New Roman" w:hAnsi="Times New Roman" w:cs="Times New Roman"/>
          <w:color w:val="000000" w:themeColor="text1"/>
          <w:sz w:val="24"/>
          <w:szCs w:val="24"/>
          <w:lang w:val="ru-RU"/>
        </w:rPr>
        <w:t>://</w:t>
      </w:r>
      <w:proofErr w:type="spellStart"/>
      <w:r w:rsidR="009F24A7" w:rsidRPr="0061113C">
        <w:rPr>
          <w:rFonts w:ascii="Times New Roman" w:eastAsia="Times New Roman" w:hAnsi="Times New Roman" w:cs="Times New Roman"/>
          <w:color w:val="000000" w:themeColor="text1"/>
          <w:sz w:val="24"/>
          <w:szCs w:val="24"/>
        </w:rPr>
        <w:t>doi</w:t>
      </w:r>
      <w:proofErr w:type="spellEnd"/>
      <w:r w:rsidR="009F24A7" w:rsidRPr="0061113C">
        <w:rPr>
          <w:rFonts w:ascii="Times New Roman" w:eastAsia="Times New Roman" w:hAnsi="Times New Roman" w:cs="Times New Roman"/>
          <w:color w:val="000000" w:themeColor="text1"/>
          <w:sz w:val="24"/>
          <w:szCs w:val="24"/>
          <w:lang w:val="ru-RU"/>
        </w:rPr>
        <w:t>.</w:t>
      </w:r>
      <w:r w:rsidR="009F24A7" w:rsidRPr="0061113C">
        <w:rPr>
          <w:rFonts w:ascii="Times New Roman" w:eastAsia="Times New Roman" w:hAnsi="Times New Roman" w:cs="Times New Roman"/>
          <w:color w:val="000000" w:themeColor="text1"/>
          <w:sz w:val="24"/>
          <w:szCs w:val="24"/>
        </w:rPr>
        <w:t>org</w:t>
      </w:r>
      <w:r w:rsidR="009F24A7" w:rsidRPr="0061113C">
        <w:rPr>
          <w:rFonts w:ascii="Times New Roman" w:eastAsia="Times New Roman" w:hAnsi="Times New Roman" w:cs="Times New Roman"/>
          <w:color w:val="000000" w:themeColor="text1"/>
          <w:sz w:val="24"/>
          <w:szCs w:val="24"/>
          <w:lang w:val="ru-RU"/>
        </w:rPr>
        <w:t>/10.17323/1999-5431-2020-0-3-96-113.</w:t>
      </w:r>
    </w:p>
    <w:p w14:paraId="592CEFE9" w14:textId="1024B744" w:rsidR="009F24A7" w:rsidRPr="0061113C" w:rsidRDefault="009F24A7" w:rsidP="009F24A7">
      <w:pPr>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lang w:val="ru-RU"/>
        </w:rPr>
      </w:pPr>
      <w:proofErr w:type="spellStart"/>
      <w:r w:rsidRPr="0061113C">
        <w:rPr>
          <w:rFonts w:ascii="Times New Roman" w:eastAsia="Times New Roman" w:hAnsi="Times New Roman" w:cs="Times New Roman"/>
          <w:color w:val="000000" w:themeColor="text1"/>
          <w:sz w:val="24"/>
          <w:szCs w:val="24"/>
          <w:lang w:val="ru-RU"/>
        </w:rPr>
        <w:lastRenderedPageBreak/>
        <w:t>Талапина</w:t>
      </w:r>
      <w:proofErr w:type="spellEnd"/>
      <w:r w:rsidRPr="0061113C">
        <w:rPr>
          <w:rFonts w:ascii="Times New Roman" w:eastAsia="Times New Roman" w:hAnsi="Times New Roman" w:cs="Times New Roman"/>
          <w:color w:val="000000" w:themeColor="text1"/>
          <w:sz w:val="24"/>
          <w:szCs w:val="24"/>
          <w:lang w:val="ru-RU"/>
        </w:rPr>
        <w:t xml:space="preserve"> Э. В. </w:t>
      </w:r>
      <w:proofErr w:type="spellStart"/>
      <w:r w:rsidRPr="0061113C">
        <w:rPr>
          <w:rFonts w:ascii="Times New Roman" w:eastAsia="Times New Roman" w:hAnsi="Times New Roman" w:cs="Times New Roman"/>
          <w:color w:val="000000" w:themeColor="text1"/>
          <w:sz w:val="24"/>
          <w:szCs w:val="24"/>
          <w:lang w:val="ru-RU"/>
        </w:rPr>
        <w:t>Блокчейн</w:t>
      </w:r>
      <w:proofErr w:type="spellEnd"/>
      <w:r w:rsidRPr="0061113C">
        <w:rPr>
          <w:rFonts w:ascii="Times New Roman" w:eastAsia="Times New Roman" w:hAnsi="Times New Roman" w:cs="Times New Roman"/>
          <w:color w:val="000000" w:themeColor="text1"/>
          <w:sz w:val="24"/>
          <w:szCs w:val="24"/>
          <w:lang w:val="ru-RU"/>
        </w:rPr>
        <w:t xml:space="preserve"> в государственном управлении: правовые перспективы и риски // Законы России: опыт, анализ, практика. – 2019. – № 5. – С. 77-82. – </w:t>
      </w:r>
      <w:r w:rsidRPr="0061113C">
        <w:rPr>
          <w:rFonts w:ascii="Times New Roman" w:eastAsia="Times New Roman" w:hAnsi="Times New Roman" w:cs="Times New Roman"/>
          <w:color w:val="000000" w:themeColor="text1"/>
          <w:sz w:val="24"/>
          <w:szCs w:val="24"/>
        </w:rPr>
        <w:t>EDN</w:t>
      </w:r>
      <w:r w:rsidRPr="0061113C">
        <w:rPr>
          <w:rFonts w:ascii="Times New Roman" w:eastAsia="Times New Roman" w:hAnsi="Times New Roman" w:cs="Times New Roman"/>
          <w:color w:val="000000" w:themeColor="text1"/>
          <w:sz w:val="24"/>
          <w:szCs w:val="24"/>
          <w:lang w:val="ru-RU"/>
        </w:rPr>
        <w:t xml:space="preserve"> </w:t>
      </w:r>
      <w:r w:rsidRPr="0061113C">
        <w:rPr>
          <w:rFonts w:ascii="Times New Roman" w:eastAsia="Times New Roman" w:hAnsi="Times New Roman" w:cs="Times New Roman"/>
          <w:color w:val="000000" w:themeColor="text1"/>
          <w:sz w:val="24"/>
          <w:szCs w:val="24"/>
        </w:rPr>
        <w:t>MAFQMH</w:t>
      </w:r>
      <w:r w:rsidRPr="0061113C">
        <w:rPr>
          <w:rFonts w:ascii="Times New Roman" w:eastAsia="Times New Roman" w:hAnsi="Times New Roman" w:cs="Times New Roman"/>
          <w:color w:val="000000" w:themeColor="text1"/>
          <w:sz w:val="24"/>
          <w:szCs w:val="24"/>
          <w:lang w:val="ru-RU"/>
        </w:rPr>
        <w:t>.</w:t>
      </w:r>
    </w:p>
    <w:p w14:paraId="3320E1F8" w14:textId="6C9CE42F" w:rsidR="007A7EAA" w:rsidRPr="0061113C" w:rsidRDefault="007A7EAA" w:rsidP="009F24A7">
      <w:pPr>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lang w:val="ru-RU"/>
        </w:rPr>
      </w:pPr>
      <w:proofErr w:type="spellStart"/>
      <w:r w:rsidRPr="0061113C">
        <w:rPr>
          <w:rFonts w:ascii="Times New Roman" w:eastAsia="Times New Roman" w:hAnsi="Times New Roman" w:cs="Times New Roman"/>
          <w:color w:val="000000" w:themeColor="text1"/>
          <w:sz w:val="24"/>
          <w:szCs w:val="24"/>
          <w:lang w:val="ru-RU"/>
        </w:rPr>
        <w:t>Черешнева</w:t>
      </w:r>
      <w:proofErr w:type="spellEnd"/>
      <w:r w:rsidRPr="0061113C">
        <w:rPr>
          <w:rFonts w:ascii="Times New Roman" w:eastAsia="Times New Roman" w:hAnsi="Times New Roman" w:cs="Times New Roman"/>
          <w:color w:val="000000" w:themeColor="text1"/>
          <w:sz w:val="24"/>
          <w:szCs w:val="24"/>
          <w:lang w:val="ru-RU"/>
        </w:rPr>
        <w:t xml:space="preserve">, И. А. Государственное управление "на </w:t>
      </w:r>
      <w:proofErr w:type="spellStart"/>
      <w:r w:rsidRPr="0061113C">
        <w:rPr>
          <w:rFonts w:ascii="Times New Roman" w:eastAsia="Times New Roman" w:hAnsi="Times New Roman" w:cs="Times New Roman"/>
          <w:color w:val="000000" w:themeColor="text1"/>
          <w:sz w:val="24"/>
          <w:szCs w:val="24"/>
          <w:lang w:val="ru-RU"/>
        </w:rPr>
        <w:t>блокчейне</w:t>
      </w:r>
      <w:proofErr w:type="spellEnd"/>
      <w:r w:rsidRPr="0061113C">
        <w:rPr>
          <w:rFonts w:ascii="Times New Roman" w:eastAsia="Times New Roman" w:hAnsi="Times New Roman" w:cs="Times New Roman"/>
          <w:color w:val="000000" w:themeColor="text1"/>
          <w:sz w:val="24"/>
          <w:szCs w:val="24"/>
          <w:lang w:val="ru-RU"/>
        </w:rPr>
        <w:t xml:space="preserve">": к постановке проблемы // Законы России: опыт, анализ, практика. – 2020. – № 7. – С. 90-95. – </w:t>
      </w:r>
      <w:r w:rsidRPr="0061113C">
        <w:rPr>
          <w:rFonts w:ascii="Times New Roman" w:eastAsia="Times New Roman" w:hAnsi="Times New Roman" w:cs="Times New Roman"/>
          <w:color w:val="000000" w:themeColor="text1"/>
          <w:sz w:val="24"/>
          <w:szCs w:val="24"/>
        </w:rPr>
        <w:t>EDN</w:t>
      </w:r>
      <w:r w:rsidRPr="0061113C">
        <w:rPr>
          <w:rFonts w:ascii="Times New Roman" w:eastAsia="Times New Roman" w:hAnsi="Times New Roman" w:cs="Times New Roman"/>
          <w:color w:val="000000" w:themeColor="text1"/>
          <w:sz w:val="24"/>
          <w:szCs w:val="24"/>
          <w:lang w:val="ru-RU"/>
        </w:rPr>
        <w:t xml:space="preserve"> </w:t>
      </w:r>
      <w:r w:rsidRPr="0061113C">
        <w:rPr>
          <w:rFonts w:ascii="Times New Roman" w:eastAsia="Times New Roman" w:hAnsi="Times New Roman" w:cs="Times New Roman"/>
          <w:color w:val="000000" w:themeColor="text1"/>
          <w:sz w:val="24"/>
          <w:szCs w:val="24"/>
        </w:rPr>
        <w:t>LCPNDM</w:t>
      </w:r>
      <w:r w:rsidRPr="0061113C">
        <w:rPr>
          <w:rFonts w:ascii="Times New Roman" w:eastAsia="Times New Roman" w:hAnsi="Times New Roman" w:cs="Times New Roman"/>
          <w:color w:val="000000" w:themeColor="text1"/>
          <w:sz w:val="24"/>
          <w:szCs w:val="24"/>
          <w:lang w:val="ru-RU"/>
        </w:rPr>
        <w:t>.</w:t>
      </w:r>
    </w:p>
    <w:p w14:paraId="64ED5903" w14:textId="77777777" w:rsidR="000B1AF5" w:rsidRPr="0061113C" w:rsidRDefault="009D675E" w:rsidP="00367D3E">
      <w:pPr>
        <w:pBdr>
          <w:top w:val="nil"/>
          <w:left w:val="nil"/>
          <w:bottom w:val="nil"/>
          <w:right w:val="nil"/>
          <w:between w:val="nil"/>
        </w:pBdr>
        <w:spacing w:after="0" w:line="360" w:lineRule="auto"/>
        <w:jc w:val="center"/>
        <w:rPr>
          <w:rFonts w:ascii="Times New Roman" w:eastAsia="Times New Roman" w:hAnsi="Times New Roman" w:cs="Times New Roman"/>
          <w:b/>
          <w:bCs/>
          <w:color w:val="000000" w:themeColor="text1"/>
          <w:sz w:val="24"/>
          <w:szCs w:val="24"/>
          <w:lang w:val="ru-RU"/>
        </w:rPr>
      </w:pPr>
      <w:r w:rsidRPr="0061113C">
        <w:rPr>
          <w:rFonts w:ascii="Times New Roman" w:eastAsia="Times New Roman" w:hAnsi="Times New Roman" w:cs="Times New Roman"/>
          <w:b/>
          <w:bCs/>
          <w:color w:val="000000" w:themeColor="text1"/>
          <w:sz w:val="24"/>
          <w:szCs w:val="24"/>
        </w:rPr>
        <w:t>REFERENCES</w:t>
      </w:r>
    </w:p>
    <w:p w14:paraId="007CAE85" w14:textId="205F5160"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t>Dolzhenko</w:t>
      </w:r>
      <w:proofErr w:type="spellEnd"/>
      <w:r w:rsidRPr="0061113C">
        <w:rPr>
          <w:rFonts w:ascii="Times New Roman" w:eastAsia="Times New Roman" w:hAnsi="Times New Roman" w:cs="Times New Roman"/>
          <w:color w:val="000000" w:themeColor="text1"/>
          <w:sz w:val="24"/>
          <w:szCs w:val="24"/>
        </w:rPr>
        <w:t xml:space="preserve"> R. A.</w:t>
      </w:r>
      <w:r w:rsidR="0040483B"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 xml:space="preserve"> </w:t>
      </w:r>
      <w:r w:rsidR="0040483B" w:rsidRPr="0061113C">
        <w:rPr>
          <w:rFonts w:ascii="Times New Roman" w:eastAsia="Times New Roman" w:hAnsi="Times New Roman" w:cs="Times New Roman"/>
          <w:color w:val="000000" w:themeColor="text1"/>
          <w:sz w:val="24"/>
          <w:szCs w:val="24"/>
        </w:rPr>
        <w:t xml:space="preserve">Chelak I. P. </w:t>
      </w:r>
      <w:r w:rsidRPr="0061113C">
        <w:rPr>
          <w:rFonts w:ascii="Times New Roman" w:eastAsia="Times New Roman" w:hAnsi="Times New Roman" w:cs="Times New Roman"/>
          <w:color w:val="000000" w:themeColor="text1"/>
          <w:sz w:val="24"/>
          <w:szCs w:val="24"/>
        </w:rPr>
        <w:t>Framework Standards for the Use of Distributed Registries in the System of Social and Labor Relations: An Ecosystem Approach</w:t>
      </w:r>
      <w:r w:rsidR="0040483B" w:rsidRPr="0061113C">
        <w:rPr>
          <w:rFonts w:ascii="Times New Roman" w:eastAsia="Times New Roman" w:hAnsi="Times New Roman" w:cs="Times New Roman"/>
          <w:color w:val="000000" w:themeColor="text1"/>
          <w:sz w:val="24"/>
          <w:szCs w:val="24"/>
          <w:lang w:val="en-US"/>
        </w:rPr>
        <w:t xml:space="preserve">. </w:t>
      </w:r>
      <w:r w:rsidRPr="0061113C">
        <w:rPr>
          <w:rFonts w:ascii="Times New Roman" w:eastAsia="Times New Roman" w:hAnsi="Times New Roman" w:cs="Times New Roman"/>
          <w:i/>
          <w:color w:val="000000" w:themeColor="text1"/>
          <w:sz w:val="24"/>
          <w:szCs w:val="24"/>
        </w:rPr>
        <w:t>Journal of Economic Theory</w:t>
      </w:r>
      <w:r w:rsidRPr="0061113C">
        <w:rPr>
          <w:rFonts w:ascii="Times New Roman" w:eastAsia="Times New Roman" w:hAnsi="Times New Roman" w:cs="Times New Roman"/>
          <w:color w:val="000000" w:themeColor="text1"/>
          <w:sz w:val="24"/>
          <w:szCs w:val="24"/>
        </w:rPr>
        <w:t>. – 2020. – Т. 17, № 4. – Pp. 944-949. – DOI 10.31063/2073-6517/2020.17-4.16. – EDN BBJIVU.</w:t>
      </w:r>
    </w:p>
    <w:p w14:paraId="4A3FE368" w14:textId="03C1A333"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t>Mironova</w:t>
      </w:r>
      <w:proofErr w:type="spellEnd"/>
      <w:r w:rsidRPr="0061113C">
        <w:rPr>
          <w:rFonts w:ascii="Times New Roman" w:eastAsia="Times New Roman" w:hAnsi="Times New Roman" w:cs="Times New Roman"/>
          <w:color w:val="000000" w:themeColor="text1"/>
          <w:sz w:val="24"/>
          <w:szCs w:val="24"/>
        </w:rPr>
        <w:t xml:space="preserve"> E. A. Application of Blockchain Technology in Public and Municipal Administration</w:t>
      </w:r>
      <w:r w:rsidR="0040483B" w:rsidRPr="0061113C">
        <w:rPr>
          <w:rFonts w:ascii="Times New Roman" w:eastAsia="Times New Roman" w:hAnsi="Times New Roman" w:cs="Times New Roman"/>
          <w:color w:val="000000" w:themeColor="text1"/>
          <w:sz w:val="24"/>
          <w:szCs w:val="24"/>
          <w:lang w:val="en-US"/>
        </w:rPr>
        <w:t xml:space="preserve">. </w:t>
      </w:r>
      <w:r w:rsidRPr="0061113C">
        <w:rPr>
          <w:rFonts w:ascii="Times New Roman" w:eastAsia="Times New Roman" w:hAnsi="Times New Roman" w:cs="Times New Roman"/>
          <w:color w:val="000000" w:themeColor="text1"/>
          <w:sz w:val="24"/>
          <w:szCs w:val="24"/>
        </w:rPr>
        <w:t xml:space="preserve">Economics and Entrepreneurship. – 2023. – No. 2(151). – Pp. 496-499. – DOI 10.34925/EIP.2023.151.2.097. – EDN PPPRTV. </w:t>
      </w:r>
    </w:p>
    <w:p w14:paraId="1003E460" w14:textId="22F5F6B7"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t>Rozhkov</w:t>
      </w:r>
      <w:proofErr w:type="spellEnd"/>
      <w:r w:rsidRPr="0061113C">
        <w:rPr>
          <w:rFonts w:ascii="Times New Roman" w:eastAsia="Times New Roman" w:hAnsi="Times New Roman" w:cs="Times New Roman"/>
          <w:color w:val="000000" w:themeColor="text1"/>
          <w:sz w:val="24"/>
          <w:szCs w:val="24"/>
        </w:rPr>
        <w:t xml:space="preserve"> E. V. Use of blockchain technology in property management (at the municipal level) // Bulletin of the Council of Young Scientists and Specialists of the Chelyabinsk Region. – 2023. – Vol. 1, No. 2(41). – Pp. 56-59. – EDN QQLARH.</w:t>
      </w:r>
    </w:p>
    <w:p w14:paraId="005D02C8" w14:textId="11A110F3"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t>Chereshneva</w:t>
      </w:r>
      <w:proofErr w:type="spellEnd"/>
      <w:r w:rsidRPr="0061113C">
        <w:rPr>
          <w:rFonts w:ascii="Times New Roman" w:eastAsia="Times New Roman" w:hAnsi="Times New Roman" w:cs="Times New Roman"/>
          <w:color w:val="000000" w:themeColor="text1"/>
          <w:sz w:val="24"/>
          <w:szCs w:val="24"/>
        </w:rPr>
        <w:t xml:space="preserve"> I. A. State Administration "on the Blockchain": Towards the Problem Statement // Laws of Russia: Experience, Analysis, Practice. – 2020. – No. 7. – Pp. 90-95. – EDN LCPNDM.</w:t>
      </w:r>
    </w:p>
    <w:p w14:paraId="0B406636" w14:textId="166F4D13"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t>Bardakov</w:t>
      </w:r>
      <w:proofErr w:type="spellEnd"/>
      <w:r w:rsidRPr="0061113C">
        <w:rPr>
          <w:rFonts w:ascii="Times New Roman" w:eastAsia="Times New Roman" w:hAnsi="Times New Roman" w:cs="Times New Roman"/>
          <w:color w:val="000000" w:themeColor="text1"/>
          <w:sz w:val="24"/>
          <w:szCs w:val="24"/>
        </w:rPr>
        <w:t xml:space="preserve"> A. I.</w:t>
      </w:r>
      <w:r w:rsidR="00DC3546"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 xml:space="preserve"> </w:t>
      </w:r>
      <w:proofErr w:type="spellStart"/>
      <w:r w:rsidR="00DC3546" w:rsidRPr="0061113C">
        <w:rPr>
          <w:rFonts w:ascii="Times New Roman" w:eastAsia="Times New Roman" w:hAnsi="Times New Roman" w:cs="Times New Roman"/>
          <w:color w:val="000000" w:themeColor="text1"/>
          <w:sz w:val="24"/>
          <w:szCs w:val="24"/>
        </w:rPr>
        <w:t>Kritskaya</w:t>
      </w:r>
      <w:proofErr w:type="spellEnd"/>
      <w:r w:rsidR="00DC3546" w:rsidRPr="0061113C">
        <w:rPr>
          <w:rFonts w:ascii="Times New Roman" w:eastAsia="Times New Roman" w:hAnsi="Times New Roman" w:cs="Times New Roman"/>
          <w:color w:val="000000" w:themeColor="text1"/>
          <w:sz w:val="24"/>
          <w:szCs w:val="24"/>
        </w:rPr>
        <w:t xml:space="preserve"> E. E. </w:t>
      </w:r>
      <w:r w:rsidRPr="0061113C">
        <w:rPr>
          <w:rFonts w:ascii="Times New Roman" w:eastAsia="Times New Roman" w:hAnsi="Times New Roman" w:cs="Times New Roman"/>
          <w:color w:val="000000" w:themeColor="text1"/>
          <w:sz w:val="24"/>
          <w:szCs w:val="24"/>
        </w:rPr>
        <w:t>Prospects for Using Blockchain Technology to Optimize the Municipal Management System (Based on the Example of the Hero City of Volgograd) // Humanitarian Bulletin of the Don State Agrarian University. – 2023. – No. 4. – Pp. 130-139. – EDN HOSATF.</w:t>
      </w:r>
    </w:p>
    <w:p w14:paraId="409DD7E5" w14:textId="17AB1E50"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t>Klechikov</w:t>
      </w:r>
      <w:proofErr w:type="spellEnd"/>
      <w:r w:rsidRPr="0061113C">
        <w:rPr>
          <w:rFonts w:ascii="Times New Roman" w:eastAsia="Times New Roman" w:hAnsi="Times New Roman" w:cs="Times New Roman"/>
          <w:color w:val="000000" w:themeColor="text1"/>
          <w:sz w:val="24"/>
          <w:szCs w:val="24"/>
        </w:rPr>
        <w:t xml:space="preserve"> A. V.</w:t>
      </w:r>
      <w:r w:rsidR="00DC3546"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 xml:space="preserve"> </w:t>
      </w:r>
      <w:proofErr w:type="spellStart"/>
      <w:r w:rsidR="00DC3546" w:rsidRPr="0061113C">
        <w:rPr>
          <w:rFonts w:ascii="Times New Roman" w:eastAsia="Times New Roman" w:hAnsi="Times New Roman" w:cs="Times New Roman"/>
          <w:color w:val="000000" w:themeColor="text1"/>
          <w:sz w:val="24"/>
          <w:szCs w:val="24"/>
        </w:rPr>
        <w:t>Prynikov</w:t>
      </w:r>
      <w:proofErr w:type="spellEnd"/>
      <w:r w:rsidR="00DC3546" w:rsidRPr="0061113C">
        <w:rPr>
          <w:rFonts w:ascii="Times New Roman" w:eastAsia="Times New Roman" w:hAnsi="Times New Roman" w:cs="Times New Roman"/>
          <w:color w:val="000000" w:themeColor="text1"/>
          <w:sz w:val="24"/>
          <w:szCs w:val="24"/>
        </w:rPr>
        <w:t xml:space="preserve"> M. M., </w:t>
      </w:r>
      <w:proofErr w:type="spellStart"/>
      <w:r w:rsidR="00DC3546" w:rsidRPr="0061113C">
        <w:rPr>
          <w:rFonts w:ascii="Times New Roman" w:eastAsia="Times New Roman" w:hAnsi="Times New Roman" w:cs="Times New Roman"/>
          <w:color w:val="000000" w:themeColor="text1"/>
          <w:sz w:val="24"/>
          <w:szCs w:val="24"/>
        </w:rPr>
        <w:t>Chugunov</w:t>
      </w:r>
      <w:proofErr w:type="spellEnd"/>
      <w:r w:rsidR="00DC3546" w:rsidRPr="0061113C">
        <w:rPr>
          <w:rFonts w:ascii="Times New Roman" w:eastAsia="Times New Roman" w:hAnsi="Times New Roman" w:cs="Times New Roman"/>
          <w:color w:val="000000" w:themeColor="text1"/>
          <w:sz w:val="24"/>
          <w:szCs w:val="24"/>
        </w:rPr>
        <w:t xml:space="preserve"> A. V. </w:t>
      </w:r>
      <w:r w:rsidRPr="0061113C">
        <w:rPr>
          <w:rFonts w:ascii="Times New Roman" w:eastAsia="Times New Roman" w:hAnsi="Times New Roman" w:cs="Times New Roman"/>
          <w:color w:val="000000" w:themeColor="text1"/>
          <w:sz w:val="24"/>
          <w:szCs w:val="24"/>
        </w:rPr>
        <w:t>Blockchain Technologies and Their Use in the Public Sector // International Journal of Open Information Technologies. – 2017. – Vol. 5, No. 12. – Pp. 123-129. – EDN ZWRIHZ.</w:t>
      </w:r>
    </w:p>
    <w:p w14:paraId="29B3A5A0" w14:textId="7A357BD8"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t>Talapina</w:t>
      </w:r>
      <w:proofErr w:type="spellEnd"/>
      <w:r w:rsidRPr="0061113C">
        <w:rPr>
          <w:rFonts w:ascii="Times New Roman" w:eastAsia="Times New Roman" w:hAnsi="Times New Roman" w:cs="Times New Roman"/>
          <w:color w:val="000000" w:themeColor="text1"/>
          <w:sz w:val="24"/>
          <w:szCs w:val="24"/>
        </w:rPr>
        <w:t xml:space="preserve"> E.</w:t>
      </w:r>
      <w:r w:rsidR="005E1550" w:rsidRPr="0061113C">
        <w:rPr>
          <w:rFonts w:ascii="Times New Roman" w:eastAsia="Times New Roman" w:hAnsi="Times New Roman" w:cs="Times New Roman"/>
          <w:color w:val="000000" w:themeColor="text1"/>
          <w:sz w:val="24"/>
          <w:szCs w:val="24"/>
        </w:rPr>
        <w:t xml:space="preserve"> </w:t>
      </w:r>
      <w:r w:rsidR="0076271A" w:rsidRPr="0061113C">
        <w:rPr>
          <w:rFonts w:ascii="Times New Roman" w:eastAsia="Times New Roman" w:hAnsi="Times New Roman" w:cs="Times New Roman"/>
          <w:color w:val="000000" w:themeColor="text1"/>
          <w:sz w:val="24"/>
          <w:szCs w:val="24"/>
        </w:rPr>
        <w:t xml:space="preserve">The Use </w:t>
      </w:r>
      <w:proofErr w:type="spellStart"/>
      <w:r w:rsidR="0076271A" w:rsidRPr="0061113C">
        <w:rPr>
          <w:rFonts w:ascii="Times New Roman" w:eastAsia="Times New Roman" w:hAnsi="Times New Roman" w:cs="Times New Roman"/>
          <w:color w:val="000000" w:themeColor="text1"/>
          <w:sz w:val="24"/>
          <w:szCs w:val="24"/>
          <w:lang w:val="en-US"/>
        </w:rPr>
        <w:t>o</w:t>
      </w:r>
      <w:r w:rsidR="0076271A" w:rsidRPr="0061113C">
        <w:rPr>
          <w:rFonts w:ascii="Times New Roman" w:eastAsia="Times New Roman" w:hAnsi="Times New Roman" w:cs="Times New Roman"/>
          <w:color w:val="000000" w:themeColor="text1"/>
          <w:sz w:val="24"/>
          <w:szCs w:val="24"/>
        </w:rPr>
        <w:t>f</w:t>
      </w:r>
      <w:proofErr w:type="spellEnd"/>
      <w:r w:rsidR="0076271A" w:rsidRPr="0061113C">
        <w:rPr>
          <w:rFonts w:ascii="Times New Roman" w:eastAsia="Times New Roman" w:hAnsi="Times New Roman" w:cs="Times New Roman"/>
          <w:color w:val="000000" w:themeColor="text1"/>
          <w:sz w:val="24"/>
          <w:szCs w:val="24"/>
        </w:rPr>
        <w:t xml:space="preserve"> </w:t>
      </w:r>
      <w:proofErr w:type="spellStart"/>
      <w:r w:rsidR="0076271A" w:rsidRPr="0061113C">
        <w:rPr>
          <w:rFonts w:ascii="Times New Roman" w:eastAsia="Times New Roman" w:hAnsi="Times New Roman" w:cs="Times New Roman"/>
          <w:color w:val="000000" w:themeColor="text1"/>
          <w:sz w:val="24"/>
          <w:szCs w:val="24"/>
        </w:rPr>
        <w:t>Blockchain</w:t>
      </w:r>
      <w:proofErr w:type="spellEnd"/>
      <w:r w:rsidR="0076271A" w:rsidRPr="0061113C">
        <w:rPr>
          <w:rFonts w:ascii="Times New Roman" w:eastAsia="Times New Roman" w:hAnsi="Times New Roman" w:cs="Times New Roman"/>
          <w:color w:val="000000" w:themeColor="text1"/>
          <w:sz w:val="24"/>
          <w:szCs w:val="24"/>
        </w:rPr>
        <w:t xml:space="preserve"> </w:t>
      </w:r>
      <w:proofErr w:type="gramStart"/>
      <w:r w:rsidR="0076271A" w:rsidRPr="0061113C">
        <w:rPr>
          <w:rFonts w:ascii="Times New Roman" w:eastAsia="Times New Roman" w:hAnsi="Times New Roman" w:cs="Times New Roman"/>
          <w:color w:val="000000" w:themeColor="text1"/>
          <w:sz w:val="24"/>
          <w:szCs w:val="24"/>
        </w:rPr>
        <w:t>In</w:t>
      </w:r>
      <w:proofErr w:type="gramEnd"/>
      <w:r w:rsidR="0076271A" w:rsidRPr="0061113C">
        <w:rPr>
          <w:rFonts w:ascii="Times New Roman" w:eastAsia="Times New Roman" w:hAnsi="Times New Roman" w:cs="Times New Roman"/>
          <w:color w:val="000000" w:themeColor="text1"/>
          <w:sz w:val="24"/>
          <w:szCs w:val="24"/>
        </w:rPr>
        <w:t xml:space="preserve"> Public Administration: Prospects for Legal Regulation</w:t>
      </w:r>
      <w:r w:rsidRPr="0061113C">
        <w:rPr>
          <w:rFonts w:ascii="Times New Roman" w:eastAsia="Times New Roman" w:hAnsi="Times New Roman" w:cs="Times New Roman"/>
          <w:color w:val="000000" w:themeColor="text1"/>
          <w:sz w:val="24"/>
          <w:szCs w:val="24"/>
        </w:rPr>
        <w:t>. Issues of Public and Municipal Administration</w:t>
      </w:r>
      <w:r w:rsidR="005E1550"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 xml:space="preserve"> </w:t>
      </w:r>
      <w:r w:rsidR="005E1550" w:rsidRPr="0061113C">
        <w:rPr>
          <w:rFonts w:ascii="Times New Roman" w:eastAsia="Times New Roman" w:hAnsi="Times New Roman" w:cs="Times New Roman"/>
          <w:color w:val="000000" w:themeColor="text1"/>
          <w:sz w:val="24"/>
          <w:szCs w:val="24"/>
        </w:rPr>
        <w:t>– 2020</w:t>
      </w:r>
      <w:r w:rsidR="005E1550" w:rsidRPr="0061113C">
        <w:rPr>
          <w:rFonts w:ascii="Times New Roman" w:eastAsia="Times New Roman" w:hAnsi="Times New Roman" w:cs="Times New Roman"/>
          <w:color w:val="000000" w:themeColor="text1"/>
          <w:sz w:val="24"/>
          <w:szCs w:val="24"/>
          <w:lang w:val="en-US"/>
        </w:rPr>
        <w:t>,</w:t>
      </w:r>
      <w:r w:rsidR="005E1550" w:rsidRPr="0061113C">
        <w:rPr>
          <w:rFonts w:ascii="Times New Roman" w:eastAsia="Times New Roman" w:hAnsi="Times New Roman" w:cs="Times New Roman"/>
          <w:color w:val="000000" w:themeColor="text1"/>
          <w:sz w:val="24"/>
          <w:szCs w:val="24"/>
        </w:rPr>
        <w:t xml:space="preserve"> </w:t>
      </w:r>
      <w:r w:rsidRPr="0061113C">
        <w:rPr>
          <w:rFonts w:ascii="Times New Roman" w:eastAsia="Times New Roman" w:hAnsi="Times New Roman" w:cs="Times New Roman"/>
          <w:color w:val="000000" w:themeColor="text1"/>
          <w:sz w:val="24"/>
          <w:szCs w:val="24"/>
        </w:rPr>
        <w:t>(3). Pp. 96-113. https://doi.org/10.17323/1999-5431-2020-0-3-96-113</w:t>
      </w:r>
      <w:r w:rsidR="007A7EAA" w:rsidRPr="0061113C">
        <w:rPr>
          <w:rFonts w:ascii="Times New Roman" w:eastAsia="Times New Roman" w:hAnsi="Times New Roman" w:cs="Times New Roman"/>
          <w:color w:val="000000" w:themeColor="text1"/>
          <w:sz w:val="24"/>
          <w:szCs w:val="24"/>
        </w:rPr>
        <w:t>.</w:t>
      </w:r>
    </w:p>
    <w:p w14:paraId="6BE5BFA5" w14:textId="71E7B4F5"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lang w:val="ru-RU"/>
        </w:rPr>
      </w:pPr>
      <w:proofErr w:type="spellStart"/>
      <w:r w:rsidRPr="0061113C">
        <w:rPr>
          <w:rFonts w:ascii="Times New Roman" w:eastAsia="Times New Roman" w:hAnsi="Times New Roman" w:cs="Times New Roman"/>
          <w:color w:val="000000" w:themeColor="text1"/>
          <w:sz w:val="24"/>
          <w:szCs w:val="24"/>
        </w:rPr>
        <w:t>Panina</w:t>
      </w:r>
      <w:proofErr w:type="spellEnd"/>
      <w:r w:rsidRPr="0061113C">
        <w:rPr>
          <w:rFonts w:ascii="Times New Roman" w:eastAsia="Times New Roman" w:hAnsi="Times New Roman" w:cs="Times New Roman"/>
          <w:color w:val="000000" w:themeColor="text1"/>
          <w:sz w:val="24"/>
          <w:szCs w:val="24"/>
        </w:rPr>
        <w:t xml:space="preserve"> O. V.</w:t>
      </w:r>
      <w:r w:rsidR="005E1550"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 xml:space="preserve"> </w:t>
      </w:r>
      <w:r w:rsidR="005E1550" w:rsidRPr="0061113C">
        <w:rPr>
          <w:rFonts w:ascii="Times New Roman" w:eastAsia="Times New Roman" w:hAnsi="Times New Roman" w:cs="Times New Roman"/>
          <w:color w:val="000000" w:themeColor="text1"/>
          <w:sz w:val="24"/>
          <w:szCs w:val="24"/>
        </w:rPr>
        <w:t xml:space="preserve">Grace M. </w:t>
      </w:r>
      <w:r w:rsidRPr="0061113C">
        <w:rPr>
          <w:rFonts w:ascii="Times New Roman" w:eastAsia="Times New Roman" w:hAnsi="Times New Roman" w:cs="Times New Roman"/>
          <w:color w:val="000000" w:themeColor="text1"/>
          <w:sz w:val="24"/>
          <w:szCs w:val="24"/>
        </w:rPr>
        <w:t xml:space="preserve">Analysis of Barriers and Restrictions for the Implementation of Blockchain Technologies in the Agro-Industrial Complex // Agrarian Science. – 2024. – No. 2. – Pp. 26-27. </w:t>
      </w:r>
      <w:r w:rsidR="009F24A7" w:rsidRPr="0061113C">
        <w:rPr>
          <w:rFonts w:ascii="Times New Roman" w:eastAsia="Times New Roman" w:hAnsi="Times New Roman" w:cs="Times New Roman"/>
          <w:color w:val="000000" w:themeColor="text1"/>
          <w:sz w:val="24"/>
          <w:szCs w:val="24"/>
          <w:lang w:val="en-US"/>
        </w:rPr>
        <w:t>URL</w:t>
      </w:r>
      <w:r w:rsidR="009F24A7" w:rsidRPr="0061113C">
        <w:rPr>
          <w:rFonts w:ascii="Times New Roman" w:eastAsia="Times New Roman" w:hAnsi="Times New Roman" w:cs="Times New Roman"/>
          <w:color w:val="000000" w:themeColor="text1"/>
          <w:sz w:val="24"/>
          <w:szCs w:val="24"/>
          <w:lang w:val="ru-RU"/>
        </w:rPr>
        <w:t>: https://www.vetpress.ru/jour/issue/viewIssue/91/78.</w:t>
      </w:r>
    </w:p>
    <w:p w14:paraId="67F60996" w14:textId="26CDDFF6"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t>Talapina</w:t>
      </w:r>
      <w:proofErr w:type="spellEnd"/>
      <w:r w:rsidRPr="0061113C">
        <w:rPr>
          <w:rFonts w:ascii="Times New Roman" w:eastAsia="Times New Roman" w:hAnsi="Times New Roman" w:cs="Times New Roman"/>
          <w:color w:val="000000" w:themeColor="text1"/>
          <w:sz w:val="24"/>
          <w:szCs w:val="24"/>
        </w:rPr>
        <w:t xml:space="preserve"> E. V. Blockchain in Public Administration: Legal Prospects and Risks // Laws of Russia: Experience, Analysis, Practice. – 2019. – No. 5. – Pp. 77-82. – EDN MAFQMH.</w:t>
      </w:r>
    </w:p>
    <w:p w14:paraId="64DAA804" w14:textId="43159DE2"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t>Shamrin</w:t>
      </w:r>
      <w:proofErr w:type="spellEnd"/>
      <w:r w:rsidRPr="0061113C">
        <w:rPr>
          <w:rFonts w:ascii="Times New Roman" w:eastAsia="Times New Roman" w:hAnsi="Times New Roman" w:cs="Times New Roman"/>
          <w:color w:val="000000" w:themeColor="text1"/>
          <w:sz w:val="24"/>
          <w:szCs w:val="24"/>
        </w:rPr>
        <w:t xml:space="preserve"> M. Yu.</w:t>
      </w:r>
      <w:r w:rsidR="004A0557"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 xml:space="preserve"> </w:t>
      </w:r>
      <w:proofErr w:type="spellStart"/>
      <w:r w:rsidR="004A0557" w:rsidRPr="0061113C">
        <w:rPr>
          <w:rFonts w:ascii="Times New Roman" w:eastAsia="Times New Roman" w:hAnsi="Times New Roman" w:cs="Times New Roman"/>
          <w:color w:val="000000" w:themeColor="text1"/>
          <w:sz w:val="24"/>
          <w:szCs w:val="24"/>
        </w:rPr>
        <w:t>Galkina</w:t>
      </w:r>
      <w:proofErr w:type="spellEnd"/>
      <w:r w:rsidR="004A0557" w:rsidRPr="0061113C">
        <w:rPr>
          <w:rFonts w:ascii="Times New Roman" w:eastAsia="Times New Roman" w:hAnsi="Times New Roman" w:cs="Times New Roman"/>
          <w:color w:val="000000" w:themeColor="text1"/>
          <w:sz w:val="24"/>
          <w:szCs w:val="24"/>
        </w:rPr>
        <w:t xml:space="preserve"> M. V. </w:t>
      </w:r>
      <w:r w:rsidRPr="0061113C">
        <w:rPr>
          <w:rFonts w:ascii="Times New Roman" w:eastAsia="Times New Roman" w:hAnsi="Times New Roman" w:cs="Times New Roman"/>
          <w:color w:val="000000" w:themeColor="text1"/>
          <w:sz w:val="24"/>
          <w:szCs w:val="24"/>
        </w:rPr>
        <w:t>The Role of Blockchain in Improving Public Administration // Bulletin of the Peoples' Friendship University of Russia. Series: Legal Sciences. – 2023. – Vol. 27, No. 4. – Pp. 956-968. – DOI 10.22363/2313-2337-2023-27-4-956-968. – EDN KGLPFL.</w:t>
      </w:r>
    </w:p>
    <w:p w14:paraId="336C8A34" w14:textId="169443F4"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t>Valiente</w:t>
      </w:r>
      <w:proofErr w:type="spellEnd"/>
      <w:r w:rsidRPr="0061113C">
        <w:rPr>
          <w:rFonts w:ascii="Times New Roman" w:eastAsia="Times New Roman" w:hAnsi="Times New Roman" w:cs="Times New Roman"/>
          <w:color w:val="000000" w:themeColor="text1"/>
          <w:sz w:val="24"/>
          <w:szCs w:val="24"/>
        </w:rPr>
        <w:t xml:space="preserve"> </w:t>
      </w:r>
      <w:proofErr w:type="spellStart"/>
      <w:r w:rsidRPr="0061113C">
        <w:rPr>
          <w:rFonts w:ascii="Times New Roman" w:eastAsia="Times New Roman" w:hAnsi="Times New Roman" w:cs="Times New Roman"/>
          <w:color w:val="000000" w:themeColor="text1"/>
          <w:sz w:val="24"/>
          <w:szCs w:val="24"/>
        </w:rPr>
        <w:t>María</w:t>
      </w:r>
      <w:proofErr w:type="spellEnd"/>
      <w:r w:rsidRPr="0061113C">
        <w:rPr>
          <w:rFonts w:ascii="Times New Roman" w:eastAsia="Times New Roman" w:hAnsi="Times New Roman" w:cs="Times New Roman"/>
          <w:color w:val="000000" w:themeColor="text1"/>
          <w:sz w:val="24"/>
          <w:szCs w:val="24"/>
        </w:rPr>
        <w:t xml:space="preserve">-Cruz; </w:t>
      </w:r>
      <w:proofErr w:type="spellStart"/>
      <w:r w:rsidRPr="0061113C">
        <w:rPr>
          <w:rFonts w:ascii="Times New Roman" w:eastAsia="Times New Roman" w:hAnsi="Times New Roman" w:cs="Times New Roman"/>
          <w:color w:val="000000" w:themeColor="text1"/>
          <w:sz w:val="24"/>
          <w:szCs w:val="24"/>
        </w:rPr>
        <w:t>Tschorsch</w:t>
      </w:r>
      <w:proofErr w:type="spellEnd"/>
      <w:r w:rsidRPr="0061113C">
        <w:rPr>
          <w:rFonts w:ascii="Times New Roman" w:eastAsia="Times New Roman" w:hAnsi="Times New Roman" w:cs="Times New Roman"/>
          <w:color w:val="000000" w:themeColor="text1"/>
          <w:sz w:val="24"/>
          <w:szCs w:val="24"/>
        </w:rPr>
        <w:t xml:space="preserve"> </w:t>
      </w:r>
      <w:proofErr w:type="spellStart"/>
      <w:r w:rsidRPr="0061113C">
        <w:rPr>
          <w:rFonts w:ascii="Times New Roman" w:eastAsia="Times New Roman" w:hAnsi="Times New Roman" w:cs="Times New Roman"/>
          <w:color w:val="000000" w:themeColor="text1"/>
          <w:sz w:val="24"/>
          <w:szCs w:val="24"/>
        </w:rPr>
        <w:t>Floria</w:t>
      </w:r>
      <w:proofErr w:type="spellEnd"/>
      <w:r w:rsidR="005E1550" w:rsidRPr="0061113C">
        <w:rPr>
          <w:rFonts w:ascii="Times New Roman" w:eastAsia="Times New Roman" w:hAnsi="Times New Roman" w:cs="Times New Roman"/>
          <w:color w:val="000000" w:themeColor="text1"/>
          <w:sz w:val="24"/>
          <w:szCs w:val="24"/>
        </w:rPr>
        <w:t>.</w:t>
      </w:r>
      <w:r w:rsidRPr="0061113C">
        <w:rPr>
          <w:rFonts w:ascii="Times New Roman" w:eastAsia="Times New Roman" w:hAnsi="Times New Roman" w:cs="Times New Roman"/>
          <w:color w:val="000000" w:themeColor="text1"/>
          <w:sz w:val="24"/>
          <w:szCs w:val="24"/>
        </w:rPr>
        <w:t xml:space="preserve"> Blockchain-based technologies, Internet Policy Review, ISSN 2197-6775, Alexander von Humboldt Institute for Internet and Society, Berlin</w:t>
      </w:r>
      <w:r w:rsidR="007624C7" w:rsidRPr="0061113C">
        <w:rPr>
          <w:rFonts w:ascii="Times New Roman" w:eastAsia="Times New Roman" w:hAnsi="Times New Roman" w:cs="Times New Roman"/>
          <w:color w:val="000000" w:themeColor="text1"/>
          <w:sz w:val="24"/>
          <w:szCs w:val="24"/>
        </w:rPr>
        <w:t>. - 2021.</w:t>
      </w:r>
      <w:r w:rsidRPr="0061113C">
        <w:rPr>
          <w:rFonts w:ascii="Times New Roman" w:eastAsia="Times New Roman" w:hAnsi="Times New Roman" w:cs="Times New Roman"/>
          <w:color w:val="000000" w:themeColor="text1"/>
          <w:sz w:val="24"/>
          <w:szCs w:val="24"/>
        </w:rPr>
        <w:t xml:space="preserve">Vol. 10, </w:t>
      </w:r>
      <w:proofErr w:type="spellStart"/>
      <w:r w:rsidRPr="0061113C">
        <w:rPr>
          <w:rFonts w:ascii="Times New Roman" w:eastAsia="Times New Roman" w:hAnsi="Times New Roman" w:cs="Times New Roman"/>
          <w:color w:val="000000" w:themeColor="text1"/>
          <w:sz w:val="24"/>
          <w:szCs w:val="24"/>
        </w:rPr>
        <w:t>Iss</w:t>
      </w:r>
      <w:proofErr w:type="spellEnd"/>
      <w:r w:rsidRPr="0061113C">
        <w:rPr>
          <w:rFonts w:ascii="Times New Roman" w:eastAsia="Times New Roman" w:hAnsi="Times New Roman" w:cs="Times New Roman"/>
          <w:color w:val="000000" w:themeColor="text1"/>
          <w:sz w:val="24"/>
          <w:szCs w:val="24"/>
        </w:rPr>
        <w:t xml:space="preserve">. 2, pp. 1-6, </w:t>
      </w:r>
      <w:hyperlink r:id="rId13">
        <w:r w:rsidRPr="0061113C">
          <w:rPr>
            <w:rFonts w:ascii="Times New Roman" w:eastAsia="Times New Roman" w:hAnsi="Times New Roman" w:cs="Times New Roman"/>
            <w:color w:val="000000" w:themeColor="text1"/>
            <w:sz w:val="24"/>
            <w:szCs w:val="24"/>
            <w:u w:val="single"/>
          </w:rPr>
          <w:t>https://doi.org/10.14763/2021.2.1552</w:t>
        </w:r>
      </w:hyperlink>
      <w:r w:rsidRPr="0061113C">
        <w:rPr>
          <w:rFonts w:ascii="Times New Roman" w:eastAsia="Times New Roman" w:hAnsi="Times New Roman" w:cs="Times New Roman"/>
          <w:color w:val="000000" w:themeColor="text1"/>
          <w:sz w:val="24"/>
          <w:szCs w:val="24"/>
        </w:rPr>
        <w:t xml:space="preserve">. </w:t>
      </w:r>
    </w:p>
    <w:p w14:paraId="65FEC42E" w14:textId="33DCB348"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Husain S. O. </w:t>
      </w:r>
      <w:r w:rsidRPr="0061113C">
        <w:rPr>
          <w:rFonts w:ascii="Times New Roman" w:eastAsia="Times New Roman" w:hAnsi="Times New Roman" w:cs="Times New Roman"/>
          <w:i/>
          <w:iCs/>
          <w:color w:val="000000" w:themeColor="text1"/>
          <w:sz w:val="24"/>
          <w:szCs w:val="24"/>
        </w:rPr>
        <w:t xml:space="preserve">(De)coding a </w:t>
      </w:r>
      <w:proofErr w:type="spellStart"/>
      <w:r w:rsidRPr="0061113C">
        <w:rPr>
          <w:rFonts w:ascii="Times New Roman" w:eastAsia="Times New Roman" w:hAnsi="Times New Roman" w:cs="Times New Roman"/>
          <w:i/>
          <w:iCs/>
          <w:color w:val="000000" w:themeColor="text1"/>
          <w:sz w:val="24"/>
          <w:szCs w:val="24"/>
        </w:rPr>
        <w:t>technopolity</w:t>
      </w:r>
      <w:proofErr w:type="spellEnd"/>
      <w:r w:rsidRPr="0061113C">
        <w:rPr>
          <w:rFonts w:ascii="Times New Roman" w:eastAsia="Times New Roman" w:hAnsi="Times New Roman" w:cs="Times New Roman"/>
          <w:i/>
          <w:iCs/>
          <w:color w:val="000000" w:themeColor="text1"/>
          <w:sz w:val="24"/>
          <w:szCs w:val="24"/>
        </w:rPr>
        <w:t>: tethering the civic blockchain to political transformation</w:t>
      </w:r>
      <w:r w:rsidRPr="0061113C">
        <w:rPr>
          <w:rFonts w:ascii="Times New Roman" w:eastAsia="Times New Roman" w:hAnsi="Times New Roman" w:cs="Times New Roman"/>
          <w:color w:val="000000" w:themeColor="text1"/>
          <w:sz w:val="24"/>
          <w:szCs w:val="24"/>
        </w:rPr>
        <w:t>. Wageningen University. </w:t>
      </w:r>
      <w:r w:rsidR="007624C7" w:rsidRPr="0061113C">
        <w:rPr>
          <w:rFonts w:ascii="Times New Roman" w:eastAsia="Times New Roman" w:hAnsi="Times New Roman" w:cs="Times New Roman"/>
          <w:color w:val="000000" w:themeColor="text1"/>
          <w:sz w:val="24"/>
          <w:szCs w:val="24"/>
        </w:rPr>
        <w:t xml:space="preserve">- 2020. </w:t>
      </w:r>
      <w:hyperlink r:id="rId14" w:history="1">
        <w:r w:rsidR="007624C7" w:rsidRPr="0061113C">
          <w:rPr>
            <w:rStyle w:val="a6"/>
            <w:rFonts w:ascii="Times New Roman" w:eastAsia="Times New Roman" w:hAnsi="Times New Roman" w:cs="Times New Roman"/>
            <w:sz w:val="24"/>
            <w:szCs w:val="24"/>
          </w:rPr>
          <w:t>https://doi.org/10.18174/514268</w:t>
        </w:r>
      </w:hyperlink>
      <w:r w:rsidRPr="0061113C">
        <w:rPr>
          <w:rFonts w:ascii="Times New Roman" w:eastAsia="Times New Roman" w:hAnsi="Times New Roman" w:cs="Times New Roman"/>
          <w:color w:val="000000" w:themeColor="text1"/>
          <w:sz w:val="24"/>
          <w:szCs w:val="24"/>
        </w:rPr>
        <w:t xml:space="preserve">. </w:t>
      </w:r>
    </w:p>
    <w:p w14:paraId="79B90A00" w14:textId="5AED0687"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De </w:t>
      </w:r>
      <w:proofErr w:type="spellStart"/>
      <w:r w:rsidRPr="0061113C">
        <w:rPr>
          <w:rFonts w:ascii="Times New Roman" w:eastAsia="Times New Roman" w:hAnsi="Times New Roman" w:cs="Times New Roman"/>
          <w:color w:val="000000" w:themeColor="text1"/>
          <w:sz w:val="24"/>
          <w:szCs w:val="24"/>
        </w:rPr>
        <w:t>Filippi</w:t>
      </w:r>
      <w:proofErr w:type="spellEnd"/>
      <w:r w:rsidRPr="0061113C">
        <w:rPr>
          <w:rFonts w:ascii="Times New Roman" w:eastAsia="Times New Roman" w:hAnsi="Times New Roman" w:cs="Times New Roman"/>
          <w:color w:val="000000" w:themeColor="text1"/>
          <w:sz w:val="24"/>
          <w:szCs w:val="24"/>
        </w:rPr>
        <w:t xml:space="preserve"> P., Hassan S. Blockchain technology as a regulatory technology: From code is law to law is code. First Monday</w:t>
      </w:r>
      <w:r w:rsidR="007624C7" w:rsidRPr="0061113C">
        <w:rPr>
          <w:rFonts w:ascii="Times New Roman" w:eastAsia="Times New Roman" w:hAnsi="Times New Roman" w:cs="Times New Roman"/>
          <w:color w:val="000000" w:themeColor="text1"/>
          <w:sz w:val="24"/>
          <w:szCs w:val="24"/>
        </w:rPr>
        <w:t>. – 2016</w:t>
      </w:r>
      <w:proofErr w:type="gramStart"/>
      <w:r w:rsidR="007624C7" w:rsidRPr="0061113C">
        <w:rPr>
          <w:rFonts w:ascii="Times New Roman" w:eastAsia="Times New Roman" w:hAnsi="Times New Roman" w:cs="Times New Roman"/>
          <w:color w:val="000000" w:themeColor="text1"/>
          <w:sz w:val="24"/>
          <w:szCs w:val="24"/>
        </w:rPr>
        <w:t xml:space="preserve">, </w:t>
      </w:r>
      <w:r w:rsidRPr="0061113C">
        <w:rPr>
          <w:rFonts w:ascii="Times New Roman" w:eastAsia="Times New Roman" w:hAnsi="Times New Roman" w:cs="Times New Roman"/>
          <w:color w:val="000000" w:themeColor="text1"/>
          <w:sz w:val="24"/>
          <w:szCs w:val="24"/>
        </w:rPr>
        <w:t xml:space="preserve"> 21</w:t>
      </w:r>
      <w:proofErr w:type="gramEnd"/>
      <w:r w:rsidRPr="0061113C">
        <w:rPr>
          <w:rFonts w:ascii="Times New Roman" w:eastAsia="Times New Roman" w:hAnsi="Times New Roman" w:cs="Times New Roman"/>
          <w:color w:val="000000" w:themeColor="text1"/>
          <w:sz w:val="24"/>
          <w:szCs w:val="24"/>
        </w:rPr>
        <w:t xml:space="preserve">, 12. </w:t>
      </w:r>
      <w:proofErr w:type="spellStart"/>
      <w:r w:rsidRPr="0061113C">
        <w:rPr>
          <w:rFonts w:ascii="Times New Roman" w:eastAsia="Times New Roman" w:hAnsi="Times New Roman" w:cs="Times New Roman"/>
          <w:color w:val="000000" w:themeColor="text1"/>
          <w:sz w:val="24"/>
          <w:szCs w:val="24"/>
        </w:rPr>
        <w:t>doi</w:t>
      </w:r>
      <w:proofErr w:type="spellEnd"/>
      <w:r w:rsidRPr="0061113C">
        <w:rPr>
          <w:rFonts w:ascii="Times New Roman" w:eastAsia="Times New Roman" w:hAnsi="Times New Roman" w:cs="Times New Roman"/>
          <w:color w:val="000000" w:themeColor="text1"/>
          <w:sz w:val="24"/>
          <w:szCs w:val="24"/>
        </w:rPr>
        <w:t>: 10.5210/fm. v21i12.7113.</w:t>
      </w:r>
    </w:p>
    <w:p w14:paraId="4AC1946A" w14:textId="2FBC2702"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Bustamante P</w:t>
      </w:r>
      <w:r w:rsidR="0076271A"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 Cai M</w:t>
      </w:r>
      <w:r w:rsidR="0076271A"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 Gomez M</w:t>
      </w:r>
      <w:r w:rsidR="0076271A"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 Harris C</w:t>
      </w:r>
      <w:r w:rsidR="0076271A"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 Krishnamurthy P</w:t>
      </w:r>
      <w:r w:rsidR="0076271A"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 Law W</w:t>
      </w:r>
      <w:r w:rsidR="0076271A"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 Madison M</w:t>
      </w:r>
      <w:r w:rsidR="0076271A"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J</w:t>
      </w:r>
      <w:r w:rsidR="0076271A"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 xml:space="preserve">, </w:t>
      </w:r>
      <w:proofErr w:type="spellStart"/>
      <w:r w:rsidRPr="0061113C">
        <w:rPr>
          <w:rFonts w:ascii="Times New Roman" w:eastAsia="Times New Roman" w:hAnsi="Times New Roman" w:cs="Times New Roman"/>
          <w:color w:val="000000" w:themeColor="text1"/>
          <w:sz w:val="24"/>
          <w:szCs w:val="24"/>
        </w:rPr>
        <w:t>Murtazashvili</w:t>
      </w:r>
      <w:proofErr w:type="spellEnd"/>
      <w:r w:rsidRPr="0061113C">
        <w:rPr>
          <w:rFonts w:ascii="Times New Roman" w:eastAsia="Times New Roman" w:hAnsi="Times New Roman" w:cs="Times New Roman"/>
          <w:color w:val="000000" w:themeColor="text1"/>
          <w:sz w:val="24"/>
          <w:szCs w:val="24"/>
        </w:rPr>
        <w:t xml:space="preserve"> I</w:t>
      </w:r>
      <w:r w:rsidR="0076271A"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 xml:space="preserve">, </w:t>
      </w:r>
      <w:proofErr w:type="spellStart"/>
      <w:r w:rsidRPr="0061113C">
        <w:rPr>
          <w:rFonts w:ascii="Times New Roman" w:eastAsia="Times New Roman" w:hAnsi="Times New Roman" w:cs="Times New Roman"/>
          <w:color w:val="000000" w:themeColor="text1"/>
          <w:sz w:val="24"/>
          <w:szCs w:val="24"/>
        </w:rPr>
        <w:t>Murtazashvili</w:t>
      </w:r>
      <w:proofErr w:type="spellEnd"/>
      <w:r w:rsidRPr="0061113C">
        <w:rPr>
          <w:rFonts w:ascii="Times New Roman" w:eastAsia="Times New Roman" w:hAnsi="Times New Roman" w:cs="Times New Roman"/>
          <w:color w:val="000000" w:themeColor="text1"/>
          <w:sz w:val="24"/>
          <w:szCs w:val="24"/>
        </w:rPr>
        <w:t xml:space="preserve"> J</w:t>
      </w:r>
      <w:r w:rsidR="0076271A"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B</w:t>
      </w:r>
      <w:r w:rsidR="0076271A"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 xml:space="preserve">, </w:t>
      </w:r>
      <w:proofErr w:type="spellStart"/>
      <w:r w:rsidRPr="0061113C">
        <w:rPr>
          <w:rFonts w:ascii="Times New Roman" w:eastAsia="Times New Roman" w:hAnsi="Times New Roman" w:cs="Times New Roman"/>
          <w:color w:val="000000" w:themeColor="text1"/>
          <w:sz w:val="24"/>
          <w:szCs w:val="24"/>
        </w:rPr>
        <w:t>Mylovanov</w:t>
      </w:r>
      <w:proofErr w:type="spellEnd"/>
      <w:r w:rsidRPr="0061113C">
        <w:rPr>
          <w:rFonts w:ascii="Times New Roman" w:eastAsia="Times New Roman" w:hAnsi="Times New Roman" w:cs="Times New Roman"/>
          <w:color w:val="000000" w:themeColor="text1"/>
          <w:sz w:val="24"/>
          <w:szCs w:val="24"/>
        </w:rPr>
        <w:t xml:space="preserve"> T</w:t>
      </w:r>
      <w:r w:rsidR="0076271A"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 xml:space="preserve">, </w:t>
      </w:r>
      <w:proofErr w:type="spellStart"/>
      <w:r w:rsidRPr="0061113C">
        <w:rPr>
          <w:rFonts w:ascii="Times New Roman" w:eastAsia="Times New Roman" w:hAnsi="Times New Roman" w:cs="Times New Roman"/>
          <w:color w:val="000000" w:themeColor="text1"/>
          <w:sz w:val="24"/>
          <w:szCs w:val="24"/>
        </w:rPr>
        <w:t>Shapoval</w:t>
      </w:r>
      <w:proofErr w:type="spellEnd"/>
      <w:r w:rsidRPr="0061113C">
        <w:rPr>
          <w:rFonts w:ascii="Times New Roman" w:eastAsia="Times New Roman" w:hAnsi="Times New Roman" w:cs="Times New Roman"/>
          <w:color w:val="000000" w:themeColor="text1"/>
          <w:sz w:val="24"/>
          <w:szCs w:val="24"/>
        </w:rPr>
        <w:t xml:space="preserve"> N</w:t>
      </w:r>
      <w:r w:rsidR="0076271A"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 Vee A</w:t>
      </w:r>
      <w:r w:rsidR="0076271A" w:rsidRPr="0061113C">
        <w:rPr>
          <w:rFonts w:ascii="Times New Roman" w:eastAsia="Times New Roman" w:hAnsi="Times New Roman" w:cs="Times New Roman"/>
          <w:color w:val="000000" w:themeColor="text1"/>
          <w:sz w:val="24"/>
          <w:szCs w:val="24"/>
          <w:lang w:val="en-US"/>
        </w:rPr>
        <w:t>.</w:t>
      </w:r>
      <w:r w:rsidR="007624C7"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 xml:space="preserve"> Weiss M</w:t>
      </w:r>
      <w:r w:rsidR="0076271A"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 xml:space="preserve"> Government by Code? Blockchain Applications to Public Sector Governance. </w:t>
      </w:r>
      <w:r w:rsidRPr="0061113C">
        <w:rPr>
          <w:rFonts w:ascii="Times New Roman" w:eastAsia="Times New Roman" w:hAnsi="Times New Roman" w:cs="Times New Roman"/>
          <w:i/>
          <w:iCs/>
          <w:color w:val="000000" w:themeColor="text1"/>
          <w:sz w:val="24"/>
          <w:szCs w:val="24"/>
        </w:rPr>
        <w:t>Front. Blockchain</w:t>
      </w:r>
      <w:r w:rsidR="007624C7" w:rsidRPr="0061113C">
        <w:rPr>
          <w:rFonts w:ascii="Times New Roman" w:eastAsia="Times New Roman" w:hAnsi="Times New Roman" w:cs="Times New Roman"/>
          <w:i/>
          <w:iCs/>
          <w:color w:val="000000" w:themeColor="text1"/>
          <w:sz w:val="24"/>
          <w:szCs w:val="24"/>
        </w:rPr>
        <w:t xml:space="preserve">. - </w:t>
      </w:r>
      <w:r w:rsidR="007624C7" w:rsidRPr="0061113C">
        <w:rPr>
          <w:rFonts w:ascii="Times New Roman" w:eastAsia="Times New Roman" w:hAnsi="Times New Roman" w:cs="Times New Roman"/>
          <w:color w:val="000000" w:themeColor="text1"/>
          <w:sz w:val="24"/>
          <w:szCs w:val="24"/>
        </w:rPr>
        <w:t>2022.</w:t>
      </w:r>
      <w:r w:rsidRPr="0061113C">
        <w:rPr>
          <w:rFonts w:ascii="Times New Roman" w:eastAsia="Times New Roman" w:hAnsi="Times New Roman" w:cs="Times New Roman"/>
          <w:color w:val="000000" w:themeColor="text1"/>
          <w:sz w:val="24"/>
          <w:szCs w:val="24"/>
        </w:rPr>
        <w:t xml:space="preserve"> 5:869665. </w:t>
      </w:r>
      <w:proofErr w:type="spellStart"/>
      <w:r w:rsidRPr="0061113C">
        <w:rPr>
          <w:rFonts w:ascii="Times New Roman" w:eastAsia="Times New Roman" w:hAnsi="Times New Roman" w:cs="Times New Roman"/>
          <w:color w:val="000000" w:themeColor="text1"/>
          <w:sz w:val="24"/>
          <w:szCs w:val="24"/>
        </w:rPr>
        <w:t>doi</w:t>
      </w:r>
      <w:proofErr w:type="spellEnd"/>
      <w:r w:rsidRPr="0061113C">
        <w:rPr>
          <w:rFonts w:ascii="Times New Roman" w:eastAsia="Times New Roman" w:hAnsi="Times New Roman" w:cs="Times New Roman"/>
          <w:color w:val="000000" w:themeColor="text1"/>
          <w:sz w:val="24"/>
          <w:szCs w:val="24"/>
        </w:rPr>
        <w:t xml:space="preserve">: 10.3389/fbloc.2022.869665. </w:t>
      </w:r>
    </w:p>
    <w:p w14:paraId="7F678E6E" w14:textId="03C817DD"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lastRenderedPageBreak/>
        <w:t>Ølnes</w:t>
      </w:r>
      <w:proofErr w:type="spellEnd"/>
      <w:r w:rsidRPr="0061113C">
        <w:rPr>
          <w:rFonts w:ascii="Times New Roman" w:eastAsia="Times New Roman" w:hAnsi="Times New Roman" w:cs="Times New Roman"/>
          <w:color w:val="000000" w:themeColor="text1"/>
          <w:sz w:val="24"/>
          <w:szCs w:val="24"/>
        </w:rPr>
        <w:t xml:space="preserve"> S., </w:t>
      </w:r>
      <w:proofErr w:type="spellStart"/>
      <w:r w:rsidRPr="0061113C">
        <w:rPr>
          <w:rFonts w:ascii="Times New Roman" w:eastAsia="Times New Roman" w:hAnsi="Times New Roman" w:cs="Times New Roman"/>
          <w:color w:val="000000" w:themeColor="text1"/>
          <w:sz w:val="24"/>
          <w:szCs w:val="24"/>
        </w:rPr>
        <w:t>Ubacht</w:t>
      </w:r>
      <w:proofErr w:type="spellEnd"/>
      <w:r w:rsidRPr="0061113C">
        <w:rPr>
          <w:rFonts w:ascii="Times New Roman" w:eastAsia="Times New Roman" w:hAnsi="Times New Roman" w:cs="Times New Roman"/>
          <w:color w:val="000000" w:themeColor="text1"/>
          <w:sz w:val="24"/>
          <w:szCs w:val="24"/>
        </w:rPr>
        <w:t xml:space="preserve"> J., Janssen M. Blockchain in government: Benefits and implications of distributed ledger technology for information sharing. </w:t>
      </w:r>
      <w:r w:rsidRPr="0061113C">
        <w:rPr>
          <w:rFonts w:ascii="Times New Roman" w:eastAsia="Times New Roman" w:hAnsi="Times New Roman" w:cs="Times New Roman"/>
          <w:i/>
          <w:iCs/>
          <w:color w:val="000000" w:themeColor="text1"/>
          <w:sz w:val="24"/>
          <w:szCs w:val="24"/>
        </w:rPr>
        <w:t>Government Information Quarterly: an international journal of information technology management, policies, and practices</w:t>
      </w:r>
      <w:r w:rsidR="007624C7" w:rsidRPr="0061113C">
        <w:rPr>
          <w:rFonts w:ascii="Times New Roman" w:eastAsia="Times New Roman" w:hAnsi="Times New Roman" w:cs="Times New Roman"/>
          <w:color w:val="000000" w:themeColor="text1"/>
          <w:sz w:val="24"/>
          <w:szCs w:val="24"/>
        </w:rPr>
        <w:t>.</w:t>
      </w:r>
      <w:r w:rsidRPr="0061113C">
        <w:rPr>
          <w:rFonts w:ascii="Times New Roman" w:eastAsia="Times New Roman" w:hAnsi="Times New Roman" w:cs="Times New Roman"/>
          <w:color w:val="000000" w:themeColor="text1"/>
          <w:sz w:val="24"/>
          <w:szCs w:val="24"/>
        </w:rPr>
        <w:t> </w:t>
      </w:r>
      <w:r w:rsidR="007624C7" w:rsidRPr="0061113C">
        <w:rPr>
          <w:rFonts w:ascii="Times New Roman" w:eastAsia="Times New Roman" w:hAnsi="Times New Roman" w:cs="Times New Roman"/>
          <w:color w:val="000000" w:themeColor="text1"/>
          <w:sz w:val="24"/>
          <w:szCs w:val="24"/>
        </w:rPr>
        <w:t>2017, </w:t>
      </w:r>
      <w:r w:rsidRPr="0061113C">
        <w:rPr>
          <w:rFonts w:ascii="Times New Roman" w:eastAsia="Times New Roman" w:hAnsi="Times New Roman" w:cs="Times New Roman"/>
          <w:i/>
          <w:iCs/>
          <w:color w:val="000000" w:themeColor="text1"/>
          <w:sz w:val="24"/>
          <w:szCs w:val="24"/>
        </w:rPr>
        <w:t>34</w:t>
      </w:r>
      <w:r w:rsidRPr="0061113C">
        <w:rPr>
          <w:rFonts w:ascii="Times New Roman" w:eastAsia="Times New Roman" w:hAnsi="Times New Roman" w:cs="Times New Roman"/>
          <w:color w:val="000000" w:themeColor="text1"/>
          <w:sz w:val="24"/>
          <w:szCs w:val="24"/>
        </w:rPr>
        <w:t>(3), Pp. 355-364. </w:t>
      </w:r>
      <w:hyperlink r:id="rId15">
        <w:r w:rsidRPr="0061113C">
          <w:rPr>
            <w:rFonts w:ascii="Times New Roman" w:eastAsia="Times New Roman" w:hAnsi="Times New Roman" w:cs="Times New Roman"/>
            <w:color w:val="000000" w:themeColor="text1"/>
            <w:sz w:val="24"/>
            <w:szCs w:val="24"/>
            <w:u w:val="single"/>
          </w:rPr>
          <w:t>https://doi.org/10.1016/j.giq.2017.09.007</w:t>
        </w:r>
      </w:hyperlink>
      <w:r w:rsidR="00367D3E" w:rsidRPr="0061113C">
        <w:rPr>
          <w:rFonts w:ascii="Times New Roman" w:eastAsia="Times New Roman" w:hAnsi="Times New Roman" w:cs="Times New Roman"/>
          <w:color w:val="000000" w:themeColor="text1"/>
          <w:sz w:val="24"/>
          <w:szCs w:val="24"/>
          <w:u w:val="single"/>
          <w:lang w:val="ru-RU"/>
        </w:rPr>
        <w:t>.</w:t>
      </w:r>
    </w:p>
    <w:p w14:paraId="42D00FB1" w14:textId="2E481EC0"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Kim</w:t>
      </w:r>
      <w:r w:rsidR="0040483B" w:rsidRPr="0061113C">
        <w:rPr>
          <w:rFonts w:ascii="Times New Roman" w:eastAsia="Times New Roman" w:hAnsi="Times New Roman" w:cs="Times New Roman"/>
          <w:color w:val="000000" w:themeColor="text1"/>
          <w:sz w:val="24"/>
          <w:szCs w:val="24"/>
        </w:rPr>
        <w:t xml:space="preserve"> Y. R.</w:t>
      </w:r>
      <w:r w:rsidRPr="0061113C">
        <w:rPr>
          <w:rFonts w:ascii="Times New Roman" w:eastAsia="Times New Roman" w:hAnsi="Times New Roman" w:cs="Times New Roman"/>
          <w:color w:val="000000" w:themeColor="text1"/>
          <w:sz w:val="24"/>
          <w:szCs w:val="24"/>
        </w:rPr>
        <w:t xml:space="preserve"> Blockchain Initiatives for Tax Administration. (2021). SSRN Electronic Journal. </w:t>
      </w:r>
      <w:r w:rsidR="005E1550" w:rsidRPr="0061113C">
        <w:rPr>
          <w:rFonts w:ascii="Times New Roman" w:eastAsia="Times New Roman" w:hAnsi="Times New Roman" w:cs="Times New Roman"/>
          <w:color w:val="000000" w:themeColor="text1"/>
          <w:sz w:val="24"/>
          <w:szCs w:val="24"/>
        </w:rPr>
        <w:t>[Electronic resource]. – URL: https://www.academia.edu/123847601/Blockchain_Initiatives_for_Tax_Administration</w:t>
      </w:r>
      <w:r w:rsidR="005E1550" w:rsidRPr="0061113C">
        <w:rPr>
          <w:rFonts w:ascii="Times New Roman" w:eastAsia="Times New Roman" w:hAnsi="Times New Roman" w:cs="Times New Roman"/>
          <w:color w:val="000000" w:themeColor="text1"/>
          <w:sz w:val="24"/>
          <w:szCs w:val="24"/>
          <w:lang w:val="en-US"/>
        </w:rPr>
        <w:t>.</w:t>
      </w:r>
    </w:p>
    <w:p w14:paraId="42F6CB59" w14:textId="210000E1"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t>Evrim</w:t>
      </w:r>
      <w:proofErr w:type="spellEnd"/>
      <w:r w:rsidRPr="0061113C">
        <w:rPr>
          <w:rFonts w:ascii="Times New Roman" w:eastAsia="Times New Roman" w:hAnsi="Times New Roman" w:cs="Times New Roman"/>
          <w:color w:val="000000" w:themeColor="text1"/>
          <w:sz w:val="24"/>
          <w:szCs w:val="24"/>
        </w:rPr>
        <w:t xml:space="preserve"> Tan, </w:t>
      </w:r>
      <w:proofErr w:type="spellStart"/>
      <w:r w:rsidRPr="0061113C">
        <w:rPr>
          <w:rFonts w:ascii="Times New Roman" w:eastAsia="Times New Roman" w:hAnsi="Times New Roman" w:cs="Times New Roman"/>
          <w:color w:val="000000" w:themeColor="text1"/>
          <w:sz w:val="24"/>
          <w:szCs w:val="24"/>
        </w:rPr>
        <w:t>Stanislav</w:t>
      </w:r>
      <w:proofErr w:type="spellEnd"/>
      <w:r w:rsidRPr="0061113C">
        <w:rPr>
          <w:rFonts w:ascii="Times New Roman" w:eastAsia="Times New Roman" w:hAnsi="Times New Roman" w:cs="Times New Roman"/>
          <w:color w:val="000000" w:themeColor="text1"/>
          <w:sz w:val="24"/>
          <w:szCs w:val="24"/>
        </w:rPr>
        <w:t xml:space="preserve"> </w:t>
      </w:r>
      <w:proofErr w:type="spellStart"/>
      <w:r w:rsidRPr="0061113C">
        <w:rPr>
          <w:rFonts w:ascii="Times New Roman" w:eastAsia="Times New Roman" w:hAnsi="Times New Roman" w:cs="Times New Roman"/>
          <w:color w:val="000000" w:themeColor="text1"/>
          <w:sz w:val="24"/>
          <w:szCs w:val="24"/>
        </w:rPr>
        <w:t>Mahula</w:t>
      </w:r>
      <w:proofErr w:type="spellEnd"/>
      <w:r w:rsidRPr="0061113C">
        <w:rPr>
          <w:rFonts w:ascii="Times New Roman" w:eastAsia="Times New Roman" w:hAnsi="Times New Roman" w:cs="Times New Roman"/>
          <w:color w:val="000000" w:themeColor="text1"/>
          <w:sz w:val="24"/>
          <w:szCs w:val="24"/>
        </w:rPr>
        <w:t xml:space="preserve">, </w:t>
      </w:r>
      <w:proofErr w:type="spellStart"/>
      <w:r w:rsidRPr="0061113C">
        <w:rPr>
          <w:rFonts w:ascii="Times New Roman" w:eastAsia="Times New Roman" w:hAnsi="Times New Roman" w:cs="Times New Roman"/>
          <w:color w:val="000000" w:themeColor="text1"/>
          <w:sz w:val="24"/>
          <w:szCs w:val="24"/>
        </w:rPr>
        <w:t>Joep</w:t>
      </w:r>
      <w:proofErr w:type="spellEnd"/>
      <w:r w:rsidRPr="0061113C">
        <w:rPr>
          <w:rFonts w:ascii="Times New Roman" w:eastAsia="Times New Roman" w:hAnsi="Times New Roman" w:cs="Times New Roman"/>
          <w:color w:val="000000" w:themeColor="text1"/>
          <w:sz w:val="24"/>
          <w:szCs w:val="24"/>
        </w:rPr>
        <w:t xml:space="preserve"> </w:t>
      </w:r>
      <w:proofErr w:type="spellStart"/>
      <w:r w:rsidRPr="0061113C">
        <w:rPr>
          <w:rFonts w:ascii="Times New Roman" w:eastAsia="Times New Roman" w:hAnsi="Times New Roman" w:cs="Times New Roman"/>
          <w:color w:val="000000" w:themeColor="text1"/>
          <w:sz w:val="24"/>
          <w:szCs w:val="24"/>
        </w:rPr>
        <w:t>Crompvoets</w:t>
      </w:r>
      <w:proofErr w:type="spellEnd"/>
      <w:r w:rsidR="005E1550" w:rsidRPr="0061113C">
        <w:rPr>
          <w:rFonts w:ascii="Times New Roman" w:eastAsia="Times New Roman" w:hAnsi="Times New Roman" w:cs="Times New Roman"/>
          <w:color w:val="000000" w:themeColor="text1"/>
          <w:sz w:val="24"/>
          <w:szCs w:val="24"/>
          <w:lang w:val="en-US"/>
        </w:rPr>
        <w:t>.</w:t>
      </w:r>
      <w:r w:rsidRPr="0061113C">
        <w:rPr>
          <w:rFonts w:ascii="Times New Roman" w:eastAsia="Times New Roman" w:hAnsi="Times New Roman" w:cs="Times New Roman"/>
          <w:color w:val="000000" w:themeColor="text1"/>
          <w:sz w:val="24"/>
          <w:szCs w:val="24"/>
        </w:rPr>
        <w:t xml:space="preserve"> Blockchain governance in the public sector: A conceptual framework for public management, Government Information Quarterly, Volume 39, Issue 1, 2022, 101625, ISSN 0740-624X, </w:t>
      </w:r>
      <w:hyperlink r:id="rId16">
        <w:r w:rsidRPr="0061113C">
          <w:rPr>
            <w:rFonts w:ascii="Times New Roman" w:eastAsia="Times New Roman" w:hAnsi="Times New Roman" w:cs="Times New Roman"/>
            <w:color w:val="000000" w:themeColor="text1"/>
            <w:sz w:val="24"/>
            <w:szCs w:val="24"/>
            <w:u w:val="single"/>
          </w:rPr>
          <w:t>https://doi.org/10.1016/j.giq.2021.101625</w:t>
        </w:r>
      </w:hyperlink>
      <w:r w:rsidRPr="0061113C">
        <w:rPr>
          <w:rFonts w:ascii="Times New Roman" w:eastAsia="Times New Roman" w:hAnsi="Times New Roman" w:cs="Times New Roman"/>
          <w:color w:val="000000" w:themeColor="text1"/>
          <w:sz w:val="24"/>
          <w:szCs w:val="24"/>
        </w:rPr>
        <w:t>.</w:t>
      </w:r>
    </w:p>
    <w:p w14:paraId="10E3EB34" w14:textId="5877FA40"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t>Semenzin</w:t>
      </w:r>
      <w:proofErr w:type="spellEnd"/>
      <w:r w:rsidR="0061113C" w:rsidRPr="0061113C">
        <w:rPr>
          <w:rFonts w:ascii="Times New Roman" w:eastAsia="Times New Roman" w:hAnsi="Times New Roman" w:cs="Times New Roman"/>
          <w:color w:val="000000" w:themeColor="text1"/>
          <w:sz w:val="24"/>
          <w:szCs w:val="24"/>
          <w:lang w:val="en-US"/>
        </w:rPr>
        <w:t xml:space="preserve"> S.</w:t>
      </w:r>
      <w:r w:rsidRPr="0061113C">
        <w:rPr>
          <w:rFonts w:ascii="Times New Roman" w:eastAsia="Times New Roman" w:hAnsi="Times New Roman" w:cs="Times New Roman"/>
          <w:color w:val="000000" w:themeColor="text1"/>
          <w:sz w:val="24"/>
          <w:szCs w:val="24"/>
        </w:rPr>
        <w:t xml:space="preserve">, </w:t>
      </w:r>
      <w:proofErr w:type="spellStart"/>
      <w:r w:rsidRPr="0061113C">
        <w:rPr>
          <w:rFonts w:ascii="Times New Roman" w:eastAsia="Times New Roman" w:hAnsi="Times New Roman" w:cs="Times New Roman"/>
          <w:color w:val="000000" w:themeColor="text1"/>
          <w:sz w:val="24"/>
          <w:szCs w:val="24"/>
        </w:rPr>
        <w:t>Rozas</w:t>
      </w:r>
      <w:proofErr w:type="spellEnd"/>
      <w:r w:rsidR="0061113C" w:rsidRPr="0061113C">
        <w:rPr>
          <w:rFonts w:ascii="Times New Roman" w:eastAsia="Times New Roman" w:hAnsi="Times New Roman" w:cs="Times New Roman"/>
          <w:color w:val="000000" w:themeColor="text1"/>
          <w:sz w:val="24"/>
          <w:szCs w:val="24"/>
        </w:rPr>
        <w:t xml:space="preserve"> D., </w:t>
      </w:r>
      <w:r w:rsidRPr="0061113C">
        <w:rPr>
          <w:rFonts w:ascii="Times New Roman" w:eastAsia="Times New Roman" w:hAnsi="Times New Roman" w:cs="Times New Roman"/>
          <w:color w:val="000000" w:themeColor="text1"/>
          <w:sz w:val="24"/>
          <w:szCs w:val="24"/>
        </w:rPr>
        <w:t>Hassan</w:t>
      </w:r>
      <w:r w:rsidR="0061113C" w:rsidRPr="0061113C">
        <w:rPr>
          <w:rFonts w:ascii="Times New Roman" w:eastAsia="Times New Roman" w:hAnsi="Times New Roman" w:cs="Times New Roman"/>
          <w:color w:val="000000" w:themeColor="text1"/>
          <w:sz w:val="24"/>
          <w:szCs w:val="24"/>
        </w:rPr>
        <w:t xml:space="preserve"> S.</w:t>
      </w:r>
      <w:r w:rsidRPr="0061113C">
        <w:rPr>
          <w:rFonts w:ascii="Times New Roman" w:eastAsia="Times New Roman" w:hAnsi="Times New Roman" w:cs="Times New Roman"/>
          <w:color w:val="000000" w:themeColor="text1"/>
          <w:sz w:val="24"/>
          <w:szCs w:val="24"/>
        </w:rPr>
        <w:t xml:space="preserve">, </w:t>
      </w:r>
      <w:proofErr w:type="spellStart"/>
      <w:r w:rsidRPr="0061113C">
        <w:rPr>
          <w:rFonts w:ascii="Times New Roman" w:eastAsia="Times New Roman" w:hAnsi="Times New Roman" w:cs="Times New Roman"/>
          <w:color w:val="000000" w:themeColor="text1"/>
          <w:sz w:val="24"/>
          <w:szCs w:val="24"/>
        </w:rPr>
        <w:t>Blockchain</w:t>
      </w:r>
      <w:proofErr w:type="spellEnd"/>
      <w:r w:rsidRPr="0061113C">
        <w:rPr>
          <w:rFonts w:ascii="Times New Roman" w:eastAsia="Times New Roman" w:hAnsi="Times New Roman" w:cs="Times New Roman"/>
          <w:color w:val="000000" w:themeColor="text1"/>
          <w:sz w:val="24"/>
          <w:szCs w:val="24"/>
        </w:rPr>
        <w:t>-based application at a governmental level: disruption or illusion? The case of Estonia, </w:t>
      </w:r>
      <w:r w:rsidRPr="0061113C">
        <w:rPr>
          <w:rFonts w:ascii="Times New Roman" w:eastAsia="Times New Roman" w:hAnsi="Times New Roman" w:cs="Times New Roman"/>
          <w:i/>
          <w:iCs/>
          <w:color w:val="000000" w:themeColor="text1"/>
          <w:sz w:val="24"/>
          <w:szCs w:val="24"/>
        </w:rPr>
        <w:t>Policy and Society</w:t>
      </w:r>
      <w:r w:rsidRPr="0061113C">
        <w:rPr>
          <w:rFonts w:ascii="Times New Roman" w:eastAsia="Times New Roman" w:hAnsi="Times New Roman" w:cs="Times New Roman"/>
          <w:color w:val="000000" w:themeColor="text1"/>
          <w:sz w:val="24"/>
          <w:szCs w:val="24"/>
        </w:rPr>
        <w:t>, Volume 41, Issue 3, September 2022, Pages 386–401, </w:t>
      </w:r>
      <w:hyperlink r:id="rId17">
        <w:r w:rsidRPr="0061113C">
          <w:rPr>
            <w:rFonts w:ascii="Times New Roman" w:eastAsia="Times New Roman" w:hAnsi="Times New Roman" w:cs="Times New Roman"/>
            <w:color w:val="000000" w:themeColor="text1"/>
            <w:sz w:val="24"/>
            <w:szCs w:val="24"/>
            <w:u w:val="single"/>
          </w:rPr>
          <w:t>https://doi.org/10.1093/polsoc/puac014</w:t>
        </w:r>
      </w:hyperlink>
      <w:r w:rsidR="00367D3E" w:rsidRPr="0061113C">
        <w:rPr>
          <w:rFonts w:ascii="Times New Roman" w:eastAsia="Times New Roman" w:hAnsi="Times New Roman" w:cs="Times New Roman"/>
          <w:color w:val="000000" w:themeColor="text1"/>
          <w:sz w:val="24"/>
          <w:szCs w:val="24"/>
          <w:u w:val="single"/>
          <w:lang w:val="en-US"/>
        </w:rPr>
        <w:t>.</w:t>
      </w:r>
    </w:p>
    <w:p w14:paraId="12C2E383" w14:textId="74C60A0F"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Holden Brett Bronson. Blockchain’s Applicability and Limitations in </w:t>
      </w:r>
      <w:proofErr w:type="spellStart"/>
      <w:r w:rsidRPr="0061113C">
        <w:rPr>
          <w:rFonts w:ascii="Times New Roman" w:eastAsia="Times New Roman" w:hAnsi="Times New Roman" w:cs="Times New Roman"/>
          <w:color w:val="000000" w:themeColor="text1"/>
          <w:sz w:val="24"/>
          <w:szCs w:val="24"/>
        </w:rPr>
        <w:t>GovTech</w:t>
      </w:r>
      <w:proofErr w:type="spellEnd"/>
      <w:r w:rsidRPr="0061113C">
        <w:rPr>
          <w:rFonts w:ascii="Times New Roman" w:eastAsia="Times New Roman" w:hAnsi="Times New Roman" w:cs="Times New Roman"/>
          <w:color w:val="000000" w:themeColor="text1"/>
          <w:sz w:val="24"/>
          <w:szCs w:val="24"/>
        </w:rPr>
        <w:t xml:space="preserve">: A Literature Review the National High School Journal of Science. [Electronic resource]. – URL: </w:t>
      </w:r>
      <w:hyperlink r:id="rId18">
        <w:r w:rsidRPr="0061113C">
          <w:rPr>
            <w:rFonts w:ascii="Times New Roman" w:eastAsia="Times New Roman" w:hAnsi="Times New Roman" w:cs="Times New Roman"/>
            <w:color w:val="000000" w:themeColor="text1"/>
            <w:sz w:val="24"/>
            <w:szCs w:val="24"/>
            <w:u w:val="single"/>
          </w:rPr>
          <w:t>https://nhsjs.com/2025/blockchains-applicability-and-limitations-in-govtech-a-literature-review/</w:t>
        </w:r>
      </w:hyperlink>
      <w:r w:rsidR="00367D3E" w:rsidRPr="0061113C">
        <w:rPr>
          <w:rFonts w:ascii="Times New Roman" w:eastAsia="Times New Roman" w:hAnsi="Times New Roman" w:cs="Times New Roman"/>
          <w:color w:val="000000" w:themeColor="text1"/>
          <w:sz w:val="24"/>
          <w:szCs w:val="24"/>
          <w:u w:val="single"/>
          <w:lang w:val="en-US"/>
        </w:rPr>
        <w:t>.</w:t>
      </w:r>
    </w:p>
    <w:p w14:paraId="599EE637" w14:textId="2AFB885F"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Martinovic</w:t>
      </w:r>
      <w:r w:rsidR="0040483B" w:rsidRPr="0061113C">
        <w:rPr>
          <w:rFonts w:ascii="Times New Roman" w:eastAsia="Times New Roman" w:hAnsi="Times New Roman" w:cs="Times New Roman"/>
          <w:color w:val="000000" w:themeColor="text1"/>
          <w:sz w:val="24"/>
          <w:szCs w:val="24"/>
        </w:rPr>
        <w:t xml:space="preserve"> I</w:t>
      </w:r>
      <w:r w:rsidR="007624C7" w:rsidRPr="0061113C">
        <w:rPr>
          <w:rFonts w:ascii="Times New Roman" w:eastAsia="Times New Roman" w:hAnsi="Times New Roman" w:cs="Times New Roman"/>
          <w:color w:val="000000" w:themeColor="text1"/>
          <w:sz w:val="24"/>
          <w:szCs w:val="24"/>
        </w:rPr>
        <w:t>.</w:t>
      </w:r>
      <w:r w:rsidRPr="0061113C">
        <w:rPr>
          <w:rFonts w:ascii="Times New Roman" w:eastAsia="Times New Roman" w:hAnsi="Times New Roman" w:cs="Times New Roman"/>
          <w:color w:val="000000" w:themeColor="text1"/>
          <w:sz w:val="24"/>
          <w:szCs w:val="24"/>
        </w:rPr>
        <w:t xml:space="preserve">, </w:t>
      </w:r>
      <w:proofErr w:type="spellStart"/>
      <w:r w:rsidRPr="0061113C">
        <w:rPr>
          <w:rFonts w:ascii="Times New Roman" w:eastAsia="Times New Roman" w:hAnsi="Times New Roman" w:cs="Times New Roman"/>
          <w:color w:val="000000" w:themeColor="text1"/>
          <w:sz w:val="24"/>
          <w:szCs w:val="24"/>
        </w:rPr>
        <w:t>Kello</w:t>
      </w:r>
      <w:proofErr w:type="spellEnd"/>
      <w:r w:rsidR="0040483B" w:rsidRPr="0061113C">
        <w:rPr>
          <w:rFonts w:ascii="Times New Roman" w:eastAsia="Times New Roman" w:hAnsi="Times New Roman" w:cs="Times New Roman"/>
          <w:color w:val="000000" w:themeColor="text1"/>
          <w:sz w:val="24"/>
          <w:szCs w:val="24"/>
        </w:rPr>
        <w:t xml:space="preserve"> L</w:t>
      </w:r>
      <w:r w:rsidR="007624C7" w:rsidRPr="0061113C">
        <w:rPr>
          <w:rFonts w:ascii="Times New Roman" w:eastAsia="Times New Roman" w:hAnsi="Times New Roman" w:cs="Times New Roman"/>
          <w:color w:val="000000" w:themeColor="text1"/>
          <w:sz w:val="24"/>
          <w:szCs w:val="24"/>
        </w:rPr>
        <w:t>.</w:t>
      </w:r>
      <w:r w:rsidRPr="0061113C">
        <w:rPr>
          <w:rFonts w:ascii="Times New Roman" w:eastAsia="Times New Roman" w:hAnsi="Times New Roman" w:cs="Times New Roman"/>
          <w:color w:val="000000" w:themeColor="text1"/>
          <w:sz w:val="24"/>
          <w:szCs w:val="24"/>
        </w:rPr>
        <w:t xml:space="preserve">, </w:t>
      </w:r>
      <w:proofErr w:type="spellStart"/>
      <w:r w:rsidRPr="0061113C">
        <w:rPr>
          <w:rFonts w:ascii="Times New Roman" w:eastAsia="Times New Roman" w:hAnsi="Times New Roman" w:cs="Times New Roman"/>
          <w:color w:val="000000" w:themeColor="text1"/>
          <w:sz w:val="24"/>
          <w:szCs w:val="24"/>
        </w:rPr>
        <w:t>Sluganovic</w:t>
      </w:r>
      <w:proofErr w:type="spellEnd"/>
      <w:r w:rsidR="0040483B" w:rsidRPr="0061113C">
        <w:rPr>
          <w:rFonts w:ascii="Times New Roman" w:eastAsia="Times New Roman" w:hAnsi="Times New Roman" w:cs="Times New Roman"/>
          <w:color w:val="000000" w:themeColor="text1"/>
          <w:sz w:val="24"/>
          <w:szCs w:val="24"/>
          <w:lang w:val="en-US"/>
        </w:rPr>
        <w:t xml:space="preserve"> I.</w:t>
      </w:r>
      <w:r w:rsidRPr="0061113C">
        <w:rPr>
          <w:rFonts w:ascii="Times New Roman" w:eastAsia="Times New Roman" w:hAnsi="Times New Roman" w:cs="Times New Roman"/>
          <w:color w:val="000000" w:themeColor="text1"/>
          <w:sz w:val="24"/>
          <w:szCs w:val="24"/>
        </w:rPr>
        <w:t xml:space="preserve">  Blockchains for Governmental Services: Design Principles, Applications, and Case Studies. Working Paper Series – No. 7. URL: </w:t>
      </w:r>
      <w:hyperlink r:id="rId19">
        <w:r w:rsidRPr="0061113C">
          <w:rPr>
            <w:rFonts w:ascii="Times New Roman" w:eastAsia="Times New Roman" w:hAnsi="Times New Roman" w:cs="Times New Roman"/>
            <w:color w:val="000000" w:themeColor="text1"/>
            <w:sz w:val="24"/>
            <w:szCs w:val="24"/>
            <w:u w:val="single"/>
          </w:rPr>
          <w:t>https://www.politics.ox.ac.uk/sites/default/files/2022-03/201712-CTGA-Martinovic%20I-Kello%20L-blockchainsforgovernmentalservices.pdf</w:t>
        </w:r>
      </w:hyperlink>
      <w:r w:rsidR="00367D3E" w:rsidRPr="0061113C">
        <w:rPr>
          <w:rFonts w:ascii="Times New Roman" w:eastAsia="Times New Roman" w:hAnsi="Times New Roman" w:cs="Times New Roman"/>
          <w:color w:val="000000" w:themeColor="text1"/>
          <w:sz w:val="24"/>
          <w:szCs w:val="24"/>
          <w:lang w:val="en-US"/>
        </w:rPr>
        <w:t>.</w:t>
      </w:r>
    </w:p>
    <w:p w14:paraId="3FF2ACB7" w14:textId="3A38C143"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t>Kshetri</w:t>
      </w:r>
      <w:proofErr w:type="spellEnd"/>
      <w:r w:rsidRPr="0061113C">
        <w:rPr>
          <w:rFonts w:ascii="Times New Roman" w:eastAsia="Times New Roman" w:hAnsi="Times New Roman" w:cs="Times New Roman"/>
          <w:color w:val="000000" w:themeColor="text1"/>
          <w:sz w:val="24"/>
          <w:szCs w:val="24"/>
        </w:rPr>
        <w:t xml:space="preserve"> N</w:t>
      </w:r>
      <w:r w:rsidR="007624C7" w:rsidRPr="0061113C">
        <w:rPr>
          <w:rFonts w:ascii="Times New Roman" w:eastAsia="Times New Roman" w:hAnsi="Times New Roman" w:cs="Times New Roman"/>
          <w:color w:val="000000" w:themeColor="text1"/>
          <w:sz w:val="24"/>
          <w:szCs w:val="24"/>
        </w:rPr>
        <w:t>.,</w:t>
      </w:r>
      <w:r w:rsidRPr="0061113C">
        <w:rPr>
          <w:rFonts w:ascii="Times New Roman" w:eastAsia="Times New Roman" w:hAnsi="Times New Roman" w:cs="Times New Roman"/>
          <w:color w:val="000000" w:themeColor="text1"/>
          <w:sz w:val="24"/>
          <w:szCs w:val="24"/>
        </w:rPr>
        <w:t xml:space="preserve"> </w:t>
      </w:r>
      <w:proofErr w:type="spellStart"/>
      <w:r w:rsidRPr="0061113C">
        <w:rPr>
          <w:rFonts w:ascii="Times New Roman" w:eastAsia="Times New Roman" w:hAnsi="Times New Roman" w:cs="Times New Roman"/>
          <w:color w:val="000000" w:themeColor="text1"/>
          <w:sz w:val="24"/>
          <w:szCs w:val="24"/>
        </w:rPr>
        <w:t>Voas</w:t>
      </w:r>
      <w:proofErr w:type="spellEnd"/>
      <w:r w:rsidRPr="0061113C">
        <w:rPr>
          <w:rFonts w:ascii="Times New Roman" w:eastAsia="Times New Roman" w:hAnsi="Times New Roman" w:cs="Times New Roman"/>
          <w:color w:val="000000" w:themeColor="text1"/>
          <w:sz w:val="24"/>
          <w:szCs w:val="24"/>
        </w:rPr>
        <w:t xml:space="preserve"> J</w:t>
      </w:r>
      <w:r w:rsidR="007624C7" w:rsidRPr="0061113C">
        <w:rPr>
          <w:rFonts w:ascii="Times New Roman" w:eastAsia="Times New Roman" w:hAnsi="Times New Roman" w:cs="Times New Roman"/>
          <w:color w:val="000000" w:themeColor="text1"/>
          <w:sz w:val="24"/>
          <w:szCs w:val="24"/>
        </w:rPr>
        <w:t>.</w:t>
      </w:r>
      <w:r w:rsidRPr="0061113C">
        <w:rPr>
          <w:rFonts w:ascii="Times New Roman" w:eastAsia="Times New Roman" w:hAnsi="Times New Roman" w:cs="Times New Roman"/>
          <w:color w:val="000000" w:themeColor="text1"/>
          <w:sz w:val="24"/>
          <w:szCs w:val="24"/>
        </w:rPr>
        <w:t xml:space="preserve"> Blockchain-Enabled E-Voting. IEEE Software. </w:t>
      </w:r>
      <w:r w:rsidR="007624C7" w:rsidRPr="0061113C">
        <w:rPr>
          <w:rFonts w:ascii="Times New Roman" w:eastAsia="Times New Roman" w:hAnsi="Times New Roman" w:cs="Times New Roman"/>
          <w:color w:val="000000" w:themeColor="text1"/>
          <w:sz w:val="24"/>
          <w:szCs w:val="24"/>
        </w:rPr>
        <w:t xml:space="preserve">- 2018, </w:t>
      </w:r>
      <w:r w:rsidRPr="0061113C">
        <w:rPr>
          <w:rFonts w:ascii="Times New Roman" w:eastAsia="Times New Roman" w:hAnsi="Times New Roman" w:cs="Times New Roman"/>
          <w:color w:val="000000" w:themeColor="text1"/>
          <w:sz w:val="24"/>
          <w:szCs w:val="24"/>
        </w:rPr>
        <w:t>35. Pp 95-99. 10.1109/MS.2018.2801546.</w:t>
      </w:r>
    </w:p>
    <w:p w14:paraId="5BD8AF10" w14:textId="73D9D933"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t>Hölbl</w:t>
      </w:r>
      <w:proofErr w:type="spellEnd"/>
      <w:r w:rsidRPr="0061113C">
        <w:rPr>
          <w:rFonts w:ascii="Times New Roman" w:eastAsia="Times New Roman" w:hAnsi="Times New Roman" w:cs="Times New Roman"/>
          <w:color w:val="000000" w:themeColor="text1"/>
          <w:sz w:val="24"/>
          <w:szCs w:val="24"/>
        </w:rPr>
        <w:t xml:space="preserve"> M., </w:t>
      </w:r>
      <w:proofErr w:type="spellStart"/>
      <w:r w:rsidRPr="0061113C">
        <w:rPr>
          <w:rFonts w:ascii="Times New Roman" w:eastAsia="Times New Roman" w:hAnsi="Times New Roman" w:cs="Times New Roman"/>
          <w:color w:val="000000" w:themeColor="text1"/>
          <w:sz w:val="24"/>
          <w:szCs w:val="24"/>
        </w:rPr>
        <w:t>Kompara</w:t>
      </w:r>
      <w:proofErr w:type="spellEnd"/>
      <w:r w:rsidRPr="0061113C">
        <w:rPr>
          <w:rFonts w:ascii="Times New Roman" w:eastAsia="Times New Roman" w:hAnsi="Times New Roman" w:cs="Times New Roman"/>
          <w:color w:val="000000" w:themeColor="text1"/>
          <w:sz w:val="24"/>
          <w:szCs w:val="24"/>
        </w:rPr>
        <w:t xml:space="preserve"> M., </w:t>
      </w:r>
      <w:proofErr w:type="spellStart"/>
      <w:r w:rsidRPr="0061113C">
        <w:rPr>
          <w:rFonts w:ascii="Times New Roman" w:eastAsia="Times New Roman" w:hAnsi="Times New Roman" w:cs="Times New Roman"/>
          <w:color w:val="000000" w:themeColor="text1"/>
          <w:sz w:val="24"/>
          <w:szCs w:val="24"/>
        </w:rPr>
        <w:t>Kamišalić</w:t>
      </w:r>
      <w:proofErr w:type="spellEnd"/>
      <w:r w:rsidRPr="0061113C">
        <w:rPr>
          <w:rFonts w:ascii="Times New Roman" w:eastAsia="Times New Roman" w:hAnsi="Times New Roman" w:cs="Times New Roman"/>
          <w:color w:val="000000" w:themeColor="text1"/>
          <w:sz w:val="24"/>
          <w:szCs w:val="24"/>
        </w:rPr>
        <w:t xml:space="preserve"> A., </w:t>
      </w:r>
      <w:proofErr w:type="spellStart"/>
      <w:r w:rsidRPr="0061113C">
        <w:rPr>
          <w:rFonts w:ascii="Times New Roman" w:eastAsia="Times New Roman" w:hAnsi="Times New Roman" w:cs="Times New Roman"/>
          <w:color w:val="000000" w:themeColor="text1"/>
          <w:sz w:val="24"/>
          <w:szCs w:val="24"/>
        </w:rPr>
        <w:t>Nemec</w:t>
      </w:r>
      <w:proofErr w:type="spellEnd"/>
      <w:r w:rsidRPr="0061113C">
        <w:rPr>
          <w:rFonts w:ascii="Times New Roman" w:eastAsia="Times New Roman" w:hAnsi="Times New Roman" w:cs="Times New Roman"/>
          <w:color w:val="000000" w:themeColor="text1"/>
          <w:sz w:val="24"/>
          <w:szCs w:val="24"/>
        </w:rPr>
        <w:t xml:space="preserve"> </w:t>
      </w:r>
      <w:proofErr w:type="spellStart"/>
      <w:r w:rsidRPr="0061113C">
        <w:rPr>
          <w:rFonts w:ascii="Times New Roman" w:eastAsia="Times New Roman" w:hAnsi="Times New Roman" w:cs="Times New Roman"/>
          <w:color w:val="000000" w:themeColor="text1"/>
          <w:sz w:val="24"/>
          <w:szCs w:val="24"/>
        </w:rPr>
        <w:t>Zlatolas</w:t>
      </w:r>
      <w:proofErr w:type="spellEnd"/>
      <w:r w:rsidRPr="0061113C">
        <w:rPr>
          <w:rFonts w:ascii="Times New Roman" w:eastAsia="Times New Roman" w:hAnsi="Times New Roman" w:cs="Times New Roman"/>
          <w:color w:val="000000" w:themeColor="text1"/>
          <w:sz w:val="24"/>
          <w:szCs w:val="24"/>
        </w:rPr>
        <w:t xml:space="preserve"> L. A Systematic Review of the Use of Blockchain in Healthcare. </w:t>
      </w:r>
      <w:r w:rsidRPr="0061113C">
        <w:rPr>
          <w:rFonts w:ascii="Times New Roman" w:eastAsia="Times New Roman" w:hAnsi="Times New Roman" w:cs="Times New Roman"/>
          <w:i/>
          <w:iCs/>
          <w:color w:val="000000" w:themeColor="text1"/>
          <w:sz w:val="24"/>
          <w:szCs w:val="24"/>
        </w:rPr>
        <w:t>Symmetry</w:t>
      </w:r>
      <w:r w:rsidR="007624C7" w:rsidRPr="0061113C">
        <w:rPr>
          <w:rFonts w:ascii="Times New Roman" w:eastAsia="Times New Roman" w:hAnsi="Times New Roman" w:cs="Times New Roman"/>
          <w:i/>
          <w:iCs/>
          <w:color w:val="000000" w:themeColor="text1"/>
          <w:sz w:val="24"/>
          <w:szCs w:val="24"/>
        </w:rPr>
        <w:t>.</w:t>
      </w:r>
      <w:r w:rsidRPr="0061113C">
        <w:rPr>
          <w:rFonts w:ascii="Times New Roman" w:eastAsia="Times New Roman" w:hAnsi="Times New Roman" w:cs="Times New Roman"/>
          <w:color w:val="000000" w:themeColor="text1"/>
          <w:sz w:val="24"/>
          <w:szCs w:val="24"/>
        </w:rPr>
        <w:t> </w:t>
      </w:r>
      <w:r w:rsidR="007624C7" w:rsidRPr="0061113C">
        <w:rPr>
          <w:rFonts w:ascii="Times New Roman" w:eastAsia="Times New Roman" w:hAnsi="Times New Roman" w:cs="Times New Roman"/>
          <w:color w:val="000000" w:themeColor="text1"/>
          <w:sz w:val="24"/>
          <w:szCs w:val="24"/>
        </w:rPr>
        <w:t xml:space="preserve">- 2018, </w:t>
      </w:r>
      <w:r w:rsidRPr="0061113C">
        <w:rPr>
          <w:rFonts w:ascii="Times New Roman" w:eastAsia="Times New Roman" w:hAnsi="Times New Roman" w:cs="Times New Roman"/>
          <w:i/>
          <w:iCs/>
          <w:color w:val="000000" w:themeColor="text1"/>
          <w:sz w:val="24"/>
          <w:szCs w:val="24"/>
        </w:rPr>
        <w:t>10</w:t>
      </w:r>
      <w:r w:rsidRPr="0061113C">
        <w:rPr>
          <w:rFonts w:ascii="Times New Roman" w:eastAsia="Times New Roman" w:hAnsi="Times New Roman" w:cs="Times New Roman"/>
          <w:color w:val="000000" w:themeColor="text1"/>
          <w:sz w:val="24"/>
          <w:szCs w:val="24"/>
        </w:rPr>
        <w:t xml:space="preserve">(10), 470. </w:t>
      </w:r>
      <w:hyperlink r:id="rId20">
        <w:r w:rsidRPr="0061113C">
          <w:rPr>
            <w:rFonts w:ascii="Times New Roman" w:eastAsia="Times New Roman" w:hAnsi="Times New Roman" w:cs="Times New Roman"/>
            <w:color w:val="000000" w:themeColor="text1"/>
            <w:sz w:val="24"/>
            <w:szCs w:val="24"/>
            <w:u w:val="single"/>
          </w:rPr>
          <w:t>https://doi.org/10.3390/sym10100470</w:t>
        </w:r>
      </w:hyperlink>
      <w:r w:rsidR="00367D3E" w:rsidRPr="0061113C">
        <w:rPr>
          <w:rFonts w:ascii="Times New Roman" w:eastAsia="Times New Roman" w:hAnsi="Times New Roman" w:cs="Times New Roman"/>
          <w:color w:val="000000" w:themeColor="text1"/>
          <w:sz w:val="24"/>
          <w:szCs w:val="24"/>
          <w:u w:val="single"/>
          <w:lang w:val="en-US"/>
        </w:rPr>
        <w:t>.</w:t>
      </w:r>
    </w:p>
    <w:p w14:paraId="22C0D6B3" w14:textId="7466EBF3"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t>AbdelSalam</w:t>
      </w:r>
      <w:proofErr w:type="spellEnd"/>
      <w:r w:rsidRPr="0061113C">
        <w:rPr>
          <w:rFonts w:ascii="Times New Roman" w:eastAsia="Times New Roman" w:hAnsi="Times New Roman" w:cs="Times New Roman"/>
          <w:color w:val="000000" w:themeColor="text1"/>
          <w:sz w:val="24"/>
          <w:szCs w:val="24"/>
        </w:rPr>
        <w:t xml:space="preserve"> F.M. </w:t>
      </w:r>
      <w:proofErr w:type="spellStart"/>
      <w:r w:rsidRPr="0061113C">
        <w:rPr>
          <w:rFonts w:ascii="Times New Roman" w:eastAsia="Times New Roman" w:hAnsi="Times New Roman" w:cs="Times New Roman"/>
          <w:color w:val="000000" w:themeColor="text1"/>
          <w:sz w:val="24"/>
          <w:szCs w:val="24"/>
        </w:rPr>
        <w:t>Blockchain</w:t>
      </w:r>
      <w:proofErr w:type="spellEnd"/>
      <w:r w:rsidRPr="0061113C">
        <w:rPr>
          <w:rFonts w:ascii="Times New Roman" w:eastAsia="Times New Roman" w:hAnsi="Times New Roman" w:cs="Times New Roman"/>
          <w:color w:val="000000" w:themeColor="text1"/>
          <w:sz w:val="24"/>
          <w:szCs w:val="24"/>
        </w:rPr>
        <w:t xml:space="preserve"> Revolutionizing Healthcare Industry: A Systematic Review of Blockchain Technology Benefits and Threats. </w:t>
      </w:r>
      <w:proofErr w:type="spellStart"/>
      <w:r w:rsidRPr="0061113C">
        <w:rPr>
          <w:rFonts w:ascii="Times New Roman" w:eastAsia="Times New Roman" w:hAnsi="Times New Roman" w:cs="Times New Roman"/>
          <w:color w:val="000000" w:themeColor="text1"/>
          <w:sz w:val="24"/>
          <w:szCs w:val="24"/>
        </w:rPr>
        <w:t>Perspect</w:t>
      </w:r>
      <w:proofErr w:type="spellEnd"/>
      <w:r w:rsidRPr="0061113C">
        <w:rPr>
          <w:rFonts w:ascii="Times New Roman" w:eastAsia="Times New Roman" w:hAnsi="Times New Roman" w:cs="Times New Roman"/>
          <w:color w:val="000000" w:themeColor="text1"/>
          <w:sz w:val="24"/>
          <w:szCs w:val="24"/>
        </w:rPr>
        <w:t xml:space="preserve"> Health </w:t>
      </w:r>
      <w:proofErr w:type="spellStart"/>
      <w:r w:rsidRPr="0061113C">
        <w:rPr>
          <w:rFonts w:ascii="Times New Roman" w:eastAsia="Times New Roman" w:hAnsi="Times New Roman" w:cs="Times New Roman"/>
          <w:color w:val="000000" w:themeColor="text1"/>
          <w:sz w:val="24"/>
          <w:szCs w:val="24"/>
        </w:rPr>
        <w:t>Inf</w:t>
      </w:r>
      <w:proofErr w:type="spellEnd"/>
      <w:r w:rsidRPr="0061113C">
        <w:rPr>
          <w:rFonts w:ascii="Times New Roman" w:eastAsia="Times New Roman" w:hAnsi="Times New Roman" w:cs="Times New Roman"/>
          <w:color w:val="000000" w:themeColor="text1"/>
          <w:sz w:val="24"/>
          <w:szCs w:val="24"/>
        </w:rPr>
        <w:t xml:space="preserve"> </w:t>
      </w:r>
      <w:proofErr w:type="spellStart"/>
      <w:r w:rsidRPr="0061113C">
        <w:rPr>
          <w:rFonts w:ascii="Times New Roman" w:eastAsia="Times New Roman" w:hAnsi="Times New Roman" w:cs="Times New Roman"/>
          <w:color w:val="000000" w:themeColor="text1"/>
          <w:sz w:val="24"/>
          <w:szCs w:val="24"/>
        </w:rPr>
        <w:t>Manag</w:t>
      </w:r>
      <w:proofErr w:type="spellEnd"/>
      <w:r w:rsidRPr="0061113C">
        <w:rPr>
          <w:rFonts w:ascii="Times New Roman" w:eastAsia="Times New Roman" w:hAnsi="Times New Roman" w:cs="Times New Roman"/>
          <w:color w:val="000000" w:themeColor="text1"/>
          <w:sz w:val="24"/>
          <w:szCs w:val="24"/>
        </w:rPr>
        <w:t>. 2023</w:t>
      </w:r>
      <w:r w:rsidR="007624C7" w:rsidRPr="0061113C">
        <w:rPr>
          <w:rFonts w:ascii="Times New Roman" w:eastAsia="Times New Roman" w:hAnsi="Times New Roman" w:cs="Times New Roman"/>
          <w:color w:val="000000" w:themeColor="text1"/>
          <w:sz w:val="24"/>
          <w:szCs w:val="24"/>
        </w:rPr>
        <w:t>,</w:t>
      </w:r>
      <w:r w:rsidRPr="0061113C">
        <w:rPr>
          <w:rFonts w:ascii="Times New Roman" w:eastAsia="Times New Roman" w:hAnsi="Times New Roman" w:cs="Times New Roman"/>
          <w:color w:val="000000" w:themeColor="text1"/>
          <w:sz w:val="24"/>
          <w:szCs w:val="24"/>
        </w:rPr>
        <w:t xml:space="preserve"> Sep 1;20(3):1b. PMCID: PMC10701638.</w:t>
      </w:r>
    </w:p>
    <w:p w14:paraId="5AF95B5B" w14:textId="65BB3B21"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color w:val="000000" w:themeColor="text1"/>
          <w:sz w:val="24"/>
          <w:szCs w:val="24"/>
        </w:rPr>
        <w:t>Andreou</w:t>
      </w:r>
      <w:proofErr w:type="spellEnd"/>
      <w:r w:rsidRPr="0061113C">
        <w:rPr>
          <w:rFonts w:ascii="Times New Roman" w:eastAsia="Times New Roman" w:hAnsi="Times New Roman" w:cs="Times New Roman"/>
          <w:color w:val="000000" w:themeColor="text1"/>
          <w:sz w:val="24"/>
          <w:szCs w:val="24"/>
        </w:rPr>
        <w:t xml:space="preserve"> A. S., Christodoulou P., Christodoulou K. A Decentralized Application for Logistics: Using Blockchain in Real-World Applications. </w:t>
      </w:r>
      <w:r w:rsidRPr="0061113C">
        <w:rPr>
          <w:rFonts w:ascii="Times New Roman" w:eastAsia="Times New Roman" w:hAnsi="Times New Roman" w:cs="Times New Roman"/>
          <w:i/>
          <w:iCs/>
          <w:color w:val="000000" w:themeColor="text1"/>
          <w:sz w:val="24"/>
          <w:szCs w:val="24"/>
        </w:rPr>
        <w:t>Cyprus Review</w:t>
      </w:r>
      <w:r w:rsidR="007624C7" w:rsidRPr="0061113C">
        <w:rPr>
          <w:rFonts w:ascii="Times New Roman" w:eastAsia="Times New Roman" w:hAnsi="Times New Roman" w:cs="Times New Roman"/>
          <w:i/>
          <w:iCs/>
          <w:color w:val="000000" w:themeColor="text1"/>
          <w:sz w:val="24"/>
          <w:szCs w:val="24"/>
        </w:rPr>
        <w:t>.</w:t>
      </w:r>
      <w:r w:rsidR="0040483B" w:rsidRPr="0061113C">
        <w:rPr>
          <w:rFonts w:ascii="Times New Roman" w:eastAsia="Times New Roman" w:hAnsi="Times New Roman" w:cs="Times New Roman"/>
          <w:color w:val="000000" w:themeColor="text1"/>
          <w:sz w:val="24"/>
          <w:szCs w:val="24"/>
        </w:rPr>
        <w:t> </w:t>
      </w:r>
      <w:r w:rsidR="007624C7" w:rsidRPr="0061113C">
        <w:rPr>
          <w:rFonts w:ascii="Times New Roman" w:eastAsia="Times New Roman" w:hAnsi="Times New Roman" w:cs="Times New Roman"/>
          <w:color w:val="000000" w:themeColor="text1"/>
          <w:sz w:val="24"/>
          <w:szCs w:val="24"/>
        </w:rPr>
        <w:t xml:space="preserve">- 2019, </w:t>
      </w:r>
      <w:r w:rsidR="0040483B" w:rsidRPr="0061113C">
        <w:rPr>
          <w:rFonts w:ascii="Times New Roman" w:eastAsia="Times New Roman" w:hAnsi="Times New Roman" w:cs="Times New Roman"/>
          <w:color w:val="000000" w:themeColor="text1"/>
          <w:sz w:val="24"/>
          <w:szCs w:val="24"/>
        </w:rPr>
        <w:t xml:space="preserve">30 (2): 181-93. </w:t>
      </w:r>
      <w:r w:rsidRPr="0061113C">
        <w:rPr>
          <w:rFonts w:ascii="Times New Roman" w:eastAsia="Times New Roman" w:hAnsi="Times New Roman" w:cs="Times New Roman"/>
          <w:color w:val="000000" w:themeColor="text1"/>
          <w:sz w:val="24"/>
          <w:szCs w:val="24"/>
        </w:rPr>
        <w:t>– URL: </w:t>
      </w:r>
      <w:hyperlink r:id="rId21">
        <w:r w:rsidRPr="0061113C">
          <w:rPr>
            <w:rFonts w:ascii="Times New Roman" w:eastAsia="Times New Roman" w:hAnsi="Times New Roman" w:cs="Times New Roman"/>
            <w:color w:val="000000" w:themeColor="text1"/>
            <w:sz w:val="24"/>
            <w:szCs w:val="24"/>
            <w:u w:val="single"/>
          </w:rPr>
          <w:t>https://cyprusreview.org/index.php/cr/article/view/577</w:t>
        </w:r>
      </w:hyperlink>
      <w:r w:rsidRPr="0061113C">
        <w:rPr>
          <w:rFonts w:ascii="Times New Roman" w:eastAsia="Times New Roman" w:hAnsi="Times New Roman" w:cs="Times New Roman"/>
          <w:color w:val="000000" w:themeColor="text1"/>
          <w:sz w:val="24"/>
          <w:szCs w:val="24"/>
        </w:rPr>
        <w:t>.</w:t>
      </w:r>
    </w:p>
    <w:p w14:paraId="2B329318" w14:textId="06E630D4"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Casino F., </w:t>
      </w:r>
      <w:proofErr w:type="spellStart"/>
      <w:r w:rsidRPr="0061113C">
        <w:rPr>
          <w:rFonts w:ascii="Times New Roman" w:eastAsia="Times New Roman" w:hAnsi="Times New Roman" w:cs="Times New Roman"/>
          <w:color w:val="000000" w:themeColor="text1"/>
          <w:sz w:val="24"/>
          <w:szCs w:val="24"/>
        </w:rPr>
        <w:t>Dasaklis</w:t>
      </w:r>
      <w:proofErr w:type="spellEnd"/>
      <w:r w:rsidRPr="0061113C">
        <w:rPr>
          <w:rFonts w:ascii="Times New Roman" w:eastAsia="Times New Roman" w:hAnsi="Times New Roman" w:cs="Times New Roman"/>
          <w:color w:val="000000" w:themeColor="text1"/>
          <w:sz w:val="24"/>
          <w:szCs w:val="24"/>
        </w:rPr>
        <w:t xml:space="preserve"> T.K., </w:t>
      </w:r>
      <w:proofErr w:type="spellStart"/>
      <w:r w:rsidRPr="0061113C">
        <w:rPr>
          <w:rFonts w:ascii="Times New Roman" w:eastAsia="Times New Roman" w:hAnsi="Times New Roman" w:cs="Times New Roman"/>
          <w:color w:val="000000" w:themeColor="text1"/>
          <w:sz w:val="24"/>
          <w:szCs w:val="24"/>
        </w:rPr>
        <w:t>Patsakis</w:t>
      </w:r>
      <w:proofErr w:type="spellEnd"/>
      <w:r w:rsidRPr="0061113C">
        <w:rPr>
          <w:rFonts w:ascii="Times New Roman" w:eastAsia="Times New Roman" w:hAnsi="Times New Roman" w:cs="Times New Roman"/>
          <w:color w:val="000000" w:themeColor="text1"/>
          <w:sz w:val="24"/>
          <w:szCs w:val="24"/>
        </w:rPr>
        <w:t xml:space="preserve"> C. A systematic literature review of blockchain-based applications: Current status, classification and open issues // Telematics and Informatics. - March 2019. - Volume 36. - P. 55-81. DOI:</w:t>
      </w:r>
      <w:hyperlink r:id="rId22">
        <w:r w:rsidRPr="0061113C">
          <w:rPr>
            <w:rFonts w:ascii="Times New Roman" w:eastAsia="Times New Roman" w:hAnsi="Times New Roman" w:cs="Times New Roman"/>
            <w:color w:val="000000" w:themeColor="text1"/>
            <w:sz w:val="24"/>
            <w:szCs w:val="24"/>
            <w:u w:val="single"/>
          </w:rPr>
          <w:t>10.1016/j.tele.2018.11.006</w:t>
        </w:r>
      </w:hyperlink>
      <w:r w:rsidR="00367D3E" w:rsidRPr="0061113C">
        <w:rPr>
          <w:rFonts w:ascii="Times New Roman" w:eastAsia="Times New Roman" w:hAnsi="Times New Roman" w:cs="Times New Roman"/>
          <w:color w:val="000000" w:themeColor="text1"/>
          <w:sz w:val="24"/>
          <w:szCs w:val="24"/>
          <w:u w:val="single"/>
          <w:lang w:val="ru-RU"/>
        </w:rPr>
        <w:t>.</w:t>
      </w:r>
    </w:p>
    <w:p w14:paraId="4E41BBD0" w14:textId="4C173D65"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Ali </w:t>
      </w:r>
      <w:proofErr w:type="spellStart"/>
      <w:r w:rsidRPr="0061113C">
        <w:rPr>
          <w:rFonts w:ascii="Times New Roman" w:eastAsia="Times New Roman" w:hAnsi="Times New Roman" w:cs="Times New Roman"/>
          <w:color w:val="000000" w:themeColor="text1"/>
          <w:sz w:val="24"/>
          <w:szCs w:val="24"/>
        </w:rPr>
        <w:t>Shahaab</w:t>
      </w:r>
      <w:proofErr w:type="spellEnd"/>
      <w:r w:rsidRPr="0061113C">
        <w:rPr>
          <w:rFonts w:ascii="Times New Roman" w:eastAsia="Times New Roman" w:hAnsi="Times New Roman" w:cs="Times New Roman"/>
          <w:color w:val="000000" w:themeColor="text1"/>
          <w:sz w:val="24"/>
          <w:szCs w:val="24"/>
        </w:rPr>
        <w:t xml:space="preserve">, </w:t>
      </w:r>
      <w:proofErr w:type="spellStart"/>
      <w:r w:rsidRPr="0061113C">
        <w:rPr>
          <w:rFonts w:ascii="Times New Roman" w:eastAsia="Times New Roman" w:hAnsi="Times New Roman" w:cs="Times New Roman"/>
          <w:color w:val="000000" w:themeColor="text1"/>
          <w:sz w:val="24"/>
          <w:szCs w:val="24"/>
        </w:rPr>
        <w:t>Imtiaz</w:t>
      </w:r>
      <w:proofErr w:type="spellEnd"/>
      <w:r w:rsidRPr="0061113C">
        <w:rPr>
          <w:rFonts w:ascii="Times New Roman" w:eastAsia="Times New Roman" w:hAnsi="Times New Roman" w:cs="Times New Roman"/>
          <w:color w:val="000000" w:themeColor="text1"/>
          <w:sz w:val="24"/>
          <w:szCs w:val="24"/>
        </w:rPr>
        <w:t xml:space="preserve"> A. Khan, Ross Maude, </w:t>
      </w:r>
      <w:proofErr w:type="spellStart"/>
      <w:r w:rsidRPr="0061113C">
        <w:rPr>
          <w:rFonts w:ascii="Times New Roman" w:eastAsia="Times New Roman" w:hAnsi="Times New Roman" w:cs="Times New Roman"/>
          <w:color w:val="000000" w:themeColor="text1"/>
          <w:sz w:val="24"/>
          <w:szCs w:val="24"/>
        </w:rPr>
        <w:t>Chaminda</w:t>
      </w:r>
      <w:proofErr w:type="spellEnd"/>
      <w:r w:rsidRPr="0061113C">
        <w:rPr>
          <w:rFonts w:ascii="Times New Roman" w:eastAsia="Times New Roman" w:hAnsi="Times New Roman" w:cs="Times New Roman"/>
          <w:color w:val="000000" w:themeColor="text1"/>
          <w:sz w:val="24"/>
          <w:szCs w:val="24"/>
        </w:rPr>
        <w:t xml:space="preserve"> </w:t>
      </w:r>
      <w:proofErr w:type="spellStart"/>
      <w:r w:rsidRPr="0061113C">
        <w:rPr>
          <w:rFonts w:ascii="Times New Roman" w:eastAsia="Times New Roman" w:hAnsi="Times New Roman" w:cs="Times New Roman"/>
          <w:color w:val="000000" w:themeColor="text1"/>
          <w:sz w:val="24"/>
          <w:szCs w:val="24"/>
        </w:rPr>
        <w:t>Hewage</w:t>
      </w:r>
      <w:proofErr w:type="spellEnd"/>
      <w:r w:rsidRPr="0061113C">
        <w:rPr>
          <w:rFonts w:ascii="Times New Roman" w:eastAsia="Times New Roman" w:hAnsi="Times New Roman" w:cs="Times New Roman"/>
          <w:color w:val="000000" w:themeColor="text1"/>
          <w:sz w:val="24"/>
          <w:szCs w:val="24"/>
        </w:rPr>
        <w:t xml:space="preserve">, </w:t>
      </w:r>
      <w:proofErr w:type="spellStart"/>
      <w:r w:rsidRPr="0061113C">
        <w:rPr>
          <w:rFonts w:ascii="Times New Roman" w:eastAsia="Times New Roman" w:hAnsi="Times New Roman" w:cs="Times New Roman"/>
          <w:color w:val="000000" w:themeColor="text1"/>
          <w:sz w:val="24"/>
          <w:szCs w:val="24"/>
        </w:rPr>
        <w:t>Yingli</w:t>
      </w:r>
      <w:proofErr w:type="spellEnd"/>
      <w:r w:rsidRPr="0061113C">
        <w:rPr>
          <w:rFonts w:ascii="Times New Roman" w:eastAsia="Times New Roman" w:hAnsi="Times New Roman" w:cs="Times New Roman"/>
          <w:color w:val="000000" w:themeColor="text1"/>
          <w:sz w:val="24"/>
          <w:szCs w:val="24"/>
        </w:rPr>
        <w:t xml:space="preserve"> Wang, Public service operational efficiency and blockchain – A case study of Companies House, UK, Government Information Quarterly</w:t>
      </w:r>
      <w:r w:rsidR="007624C7" w:rsidRPr="0061113C">
        <w:rPr>
          <w:rFonts w:ascii="Times New Roman" w:eastAsia="Times New Roman" w:hAnsi="Times New Roman" w:cs="Times New Roman"/>
          <w:color w:val="000000" w:themeColor="text1"/>
          <w:sz w:val="24"/>
          <w:szCs w:val="24"/>
        </w:rPr>
        <w:t>.</w:t>
      </w:r>
      <w:r w:rsidRPr="0061113C">
        <w:rPr>
          <w:rFonts w:ascii="Times New Roman" w:eastAsia="Times New Roman" w:hAnsi="Times New Roman" w:cs="Times New Roman"/>
          <w:color w:val="000000" w:themeColor="text1"/>
          <w:sz w:val="24"/>
          <w:szCs w:val="24"/>
        </w:rPr>
        <w:t xml:space="preserve"> </w:t>
      </w:r>
      <w:r w:rsidR="007624C7" w:rsidRPr="0061113C">
        <w:rPr>
          <w:rFonts w:ascii="Times New Roman" w:eastAsia="Times New Roman" w:hAnsi="Times New Roman" w:cs="Times New Roman"/>
          <w:color w:val="000000" w:themeColor="text1"/>
          <w:sz w:val="24"/>
          <w:szCs w:val="24"/>
        </w:rPr>
        <w:t xml:space="preserve">– 2023, </w:t>
      </w:r>
      <w:r w:rsidRPr="0061113C">
        <w:rPr>
          <w:rFonts w:ascii="Times New Roman" w:eastAsia="Times New Roman" w:hAnsi="Times New Roman" w:cs="Times New Roman"/>
          <w:color w:val="000000" w:themeColor="text1"/>
          <w:sz w:val="24"/>
          <w:szCs w:val="24"/>
        </w:rPr>
        <w:t xml:space="preserve">Volume 40, Issue 1, 101759, </w:t>
      </w:r>
      <w:hyperlink r:id="rId23">
        <w:r w:rsidRPr="0061113C">
          <w:rPr>
            <w:rFonts w:ascii="Times New Roman" w:eastAsia="Times New Roman" w:hAnsi="Times New Roman" w:cs="Times New Roman"/>
            <w:color w:val="000000" w:themeColor="text1"/>
            <w:sz w:val="24"/>
            <w:szCs w:val="24"/>
            <w:u w:val="single"/>
          </w:rPr>
          <w:t>https://doi.org/10.1016/j.giq.2022.101759</w:t>
        </w:r>
      </w:hyperlink>
      <w:r w:rsidRPr="0061113C">
        <w:rPr>
          <w:rFonts w:ascii="Times New Roman" w:eastAsia="Times New Roman" w:hAnsi="Times New Roman" w:cs="Times New Roman"/>
          <w:color w:val="000000" w:themeColor="text1"/>
          <w:sz w:val="24"/>
          <w:szCs w:val="24"/>
        </w:rPr>
        <w:t>.</w:t>
      </w:r>
    </w:p>
    <w:p w14:paraId="4ACEE7F7" w14:textId="05DBD9FF" w:rsidR="000B1AF5" w:rsidRPr="0061113C" w:rsidRDefault="009D675E" w:rsidP="009F24A7">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Manoj Kumar Dash, Gayatri Panda, Anil Kumar, Sunil Luthra</w:t>
      </w:r>
      <w:r w:rsidR="007624C7" w:rsidRPr="0061113C">
        <w:rPr>
          <w:rFonts w:ascii="Times New Roman" w:eastAsia="Times New Roman" w:hAnsi="Times New Roman" w:cs="Times New Roman"/>
          <w:color w:val="000000" w:themeColor="text1"/>
          <w:sz w:val="24"/>
          <w:szCs w:val="24"/>
        </w:rPr>
        <w:t>.</w:t>
      </w:r>
      <w:r w:rsidRPr="0061113C">
        <w:rPr>
          <w:rFonts w:ascii="Times New Roman" w:eastAsia="Times New Roman" w:hAnsi="Times New Roman" w:cs="Times New Roman"/>
          <w:color w:val="000000" w:themeColor="text1"/>
          <w:sz w:val="24"/>
          <w:szCs w:val="24"/>
        </w:rPr>
        <w:t xml:space="preserve"> Applications of blockchain in government education sector: a comprehensive review and future research potentials. </w:t>
      </w:r>
      <w:r w:rsidRPr="0061113C">
        <w:rPr>
          <w:rFonts w:ascii="Times New Roman" w:eastAsia="Times New Roman" w:hAnsi="Times New Roman" w:cs="Times New Roman"/>
          <w:i/>
          <w:iCs/>
          <w:color w:val="000000" w:themeColor="text1"/>
          <w:sz w:val="24"/>
          <w:szCs w:val="24"/>
        </w:rPr>
        <w:t>Journal of Global Operations and Strategic Sourcing</w:t>
      </w:r>
      <w:r w:rsidRPr="0061113C">
        <w:rPr>
          <w:rFonts w:ascii="Times New Roman" w:eastAsia="Times New Roman" w:hAnsi="Times New Roman" w:cs="Times New Roman"/>
          <w:color w:val="000000" w:themeColor="text1"/>
          <w:sz w:val="24"/>
          <w:szCs w:val="24"/>
        </w:rPr>
        <w:t> 5 August 2022; 15 (3): 449–472. </w:t>
      </w:r>
      <w:hyperlink r:id="rId24">
        <w:r w:rsidRPr="0061113C">
          <w:rPr>
            <w:rFonts w:ascii="Times New Roman" w:eastAsia="Times New Roman" w:hAnsi="Times New Roman" w:cs="Times New Roman"/>
            <w:color w:val="000000" w:themeColor="text1"/>
            <w:sz w:val="24"/>
            <w:szCs w:val="24"/>
            <w:u w:val="single"/>
          </w:rPr>
          <w:t>https://doi.org/10.1108/JGOSS-09-2021-0076</w:t>
        </w:r>
      </w:hyperlink>
      <w:r w:rsidR="00367D3E" w:rsidRPr="0061113C">
        <w:rPr>
          <w:rFonts w:ascii="Times New Roman" w:eastAsia="Times New Roman" w:hAnsi="Times New Roman" w:cs="Times New Roman"/>
          <w:color w:val="000000" w:themeColor="text1"/>
          <w:sz w:val="24"/>
          <w:szCs w:val="24"/>
          <w:u w:val="single"/>
          <w:lang w:val="en-US"/>
        </w:rPr>
        <w:t>.</w:t>
      </w:r>
    </w:p>
    <w:p w14:paraId="57001671" w14:textId="77777777" w:rsidR="00953288" w:rsidRPr="0061113C" w:rsidRDefault="00953288" w:rsidP="00953288">
      <w:pPr>
        <w:spacing w:after="0" w:line="360" w:lineRule="auto"/>
        <w:jc w:val="both"/>
        <w:rPr>
          <w:rFonts w:ascii="Times New Roman" w:eastAsia="Times New Roman" w:hAnsi="Times New Roman" w:cs="Times New Roman"/>
          <w:b/>
          <w:bCs/>
          <w:color w:val="000000" w:themeColor="text1"/>
          <w:sz w:val="24"/>
          <w:szCs w:val="24"/>
        </w:rPr>
      </w:pPr>
    </w:p>
    <w:p w14:paraId="6851F2AF" w14:textId="77777777" w:rsidR="00953288" w:rsidRPr="0061113C" w:rsidRDefault="00953288" w:rsidP="00953288">
      <w:pPr>
        <w:spacing w:after="0" w:line="360" w:lineRule="auto"/>
        <w:rPr>
          <w:rFonts w:ascii="Times New Roman" w:eastAsia="Times New Roman" w:hAnsi="Times New Roman" w:cs="Times New Roman"/>
          <w:b/>
          <w:bCs/>
          <w:color w:val="000000" w:themeColor="text1"/>
          <w:sz w:val="24"/>
          <w:szCs w:val="24"/>
          <w:lang w:val="ru-RU"/>
        </w:rPr>
      </w:pPr>
      <w:r w:rsidRPr="0061113C">
        <w:rPr>
          <w:rFonts w:ascii="Times New Roman" w:eastAsia="Times New Roman" w:hAnsi="Times New Roman" w:cs="Times New Roman"/>
          <w:b/>
          <w:bCs/>
          <w:color w:val="000000" w:themeColor="text1"/>
          <w:sz w:val="24"/>
          <w:szCs w:val="24"/>
          <w:lang w:val="ru-RU"/>
        </w:rPr>
        <w:t xml:space="preserve">ИНФОРМАЦИЯ ОБ АВТОРАХ </w:t>
      </w:r>
    </w:p>
    <w:p w14:paraId="2AD8153E" w14:textId="77777777" w:rsidR="00953288" w:rsidRPr="0061113C" w:rsidRDefault="00953288" w:rsidP="0095328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lang w:val="ru-RU"/>
        </w:rPr>
      </w:pPr>
      <w:r w:rsidRPr="0061113C">
        <w:rPr>
          <w:rFonts w:ascii="Times New Roman" w:eastAsia="Times New Roman" w:hAnsi="Times New Roman" w:cs="Times New Roman"/>
          <w:b/>
          <w:bCs/>
          <w:color w:val="000000" w:themeColor="text1"/>
          <w:sz w:val="24"/>
          <w:szCs w:val="24"/>
          <w:lang w:val="ru-RU"/>
        </w:rPr>
        <w:t>Челак Игорь Павлович</w:t>
      </w:r>
      <w:r w:rsidRPr="0061113C">
        <w:rPr>
          <w:rFonts w:ascii="Times New Roman" w:eastAsia="Times New Roman" w:hAnsi="Times New Roman" w:cs="Times New Roman"/>
          <w:color w:val="000000" w:themeColor="text1"/>
          <w:sz w:val="24"/>
          <w:szCs w:val="24"/>
          <w:lang w:val="ru-RU"/>
        </w:rPr>
        <w:t xml:space="preserve"> – кандидат экономических наук, Российская академия народного хозяйства и государственной службы при Президенте Российской Федерации, Уральский институт управления (620144, Россия, Екатеринбург, ул. 8 Марта, 66) – </w:t>
      </w:r>
      <w:r w:rsidRPr="0061113C">
        <w:rPr>
          <w:rFonts w:ascii="Times New Roman" w:eastAsia="Times New Roman" w:hAnsi="Times New Roman" w:cs="Times New Roman"/>
          <w:i/>
          <w:iCs/>
          <w:color w:val="000000" w:themeColor="text1"/>
          <w:sz w:val="24"/>
          <w:szCs w:val="24"/>
          <w:lang w:val="ru-RU"/>
        </w:rPr>
        <w:lastRenderedPageBreak/>
        <w:t xml:space="preserve">заместитель директора Центра социально-экономических исследований; </w:t>
      </w:r>
      <w:hyperlink r:id="rId25">
        <w:r w:rsidRPr="0061113C">
          <w:rPr>
            <w:rFonts w:ascii="Times New Roman" w:eastAsia="Times New Roman" w:hAnsi="Times New Roman" w:cs="Times New Roman"/>
            <w:color w:val="000000" w:themeColor="text1"/>
            <w:sz w:val="24"/>
            <w:szCs w:val="24"/>
            <w:u w:val="single"/>
          </w:rPr>
          <w:t>chelak</w:t>
        </w:r>
        <w:r w:rsidRPr="0061113C">
          <w:rPr>
            <w:rFonts w:ascii="Times New Roman" w:eastAsia="Times New Roman" w:hAnsi="Times New Roman" w:cs="Times New Roman"/>
            <w:color w:val="000000" w:themeColor="text1"/>
            <w:sz w:val="24"/>
            <w:szCs w:val="24"/>
            <w:u w:val="single"/>
            <w:lang w:val="ru-RU"/>
          </w:rPr>
          <w:t>@</w:t>
        </w:r>
        <w:r w:rsidRPr="0061113C">
          <w:rPr>
            <w:rFonts w:ascii="Times New Roman" w:eastAsia="Times New Roman" w:hAnsi="Times New Roman" w:cs="Times New Roman"/>
            <w:color w:val="000000" w:themeColor="text1"/>
            <w:sz w:val="24"/>
            <w:szCs w:val="24"/>
            <w:u w:val="single"/>
          </w:rPr>
          <w:t>mail</w:t>
        </w:r>
        <w:r w:rsidRPr="0061113C">
          <w:rPr>
            <w:rFonts w:ascii="Times New Roman" w:eastAsia="Times New Roman" w:hAnsi="Times New Roman" w:cs="Times New Roman"/>
            <w:color w:val="000000" w:themeColor="text1"/>
            <w:sz w:val="24"/>
            <w:szCs w:val="24"/>
            <w:u w:val="single"/>
            <w:lang w:val="ru-RU"/>
          </w:rPr>
          <w:t>.</w:t>
        </w:r>
        <w:proofErr w:type="spellStart"/>
        <w:r w:rsidRPr="0061113C">
          <w:rPr>
            <w:rFonts w:ascii="Times New Roman" w:eastAsia="Times New Roman" w:hAnsi="Times New Roman" w:cs="Times New Roman"/>
            <w:color w:val="000000" w:themeColor="text1"/>
            <w:sz w:val="24"/>
            <w:szCs w:val="24"/>
            <w:u w:val="single"/>
          </w:rPr>
          <w:t>ru</w:t>
        </w:r>
        <w:proofErr w:type="spellEnd"/>
      </w:hyperlink>
      <w:r w:rsidRPr="0061113C">
        <w:rPr>
          <w:rFonts w:ascii="Times New Roman" w:eastAsia="Times New Roman" w:hAnsi="Times New Roman" w:cs="Times New Roman"/>
          <w:color w:val="000000" w:themeColor="text1"/>
          <w:sz w:val="24"/>
          <w:szCs w:val="24"/>
          <w:lang w:val="ru-RU"/>
        </w:rPr>
        <w:t xml:space="preserve">. </w:t>
      </w:r>
      <w:r w:rsidRPr="0061113C">
        <w:rPr>
          <w:rFonts w:ascii="Times New Roman" w:eastAsia="Times New Roman" w:hAnsi="Times New Roman" w:cs="Times New Roman"/>
          <w:color w:val="000000" w:themeColor="text1"/>
          <w:sz w:val="24"/>
          <w:szCs w:val="24"/>
        </w:rPr>
        <w:t>SPIN</w:t>
      </w:r>
      <w:r w:rsidRPr="0061113C">
        <w:rPr>
          <w:rFonts w:ascii="Times New Roman" w:eastAsia="Times New Roman" w:hAnsi="Times New Roman" w:cs="Times New Roman"/>
          <w:color w:val="000000" w:themeColor="text1"/>
          <w:sz w:val="24"/>
          <w:szCs w:val="24"/>
          <w:lang w:val="ru-RU"/>
        </w:rPr>
        <w:t xml:space="preserve"> 3281-6437, </w:t>
      </w:r>
      <w:r w:rsidRPr="0061113C">
        <w:rPr>
          <w:rFonts w:ascii="Times New Roman" w:eastAsia="Times New Roman" w:hAnsi="Times New Roman" w:cs="Times New Roman"/>
          <w:color w:val="000000" w:themeColor="text1"/>
          <w:sz w:val="24"/>
          <w:szCs w:val="24"/>
        </w:rPr>
        <w:t>ORCID</w:t>
      </w:r>
      <w:r w:rsidRPr="0061113C">
        <w:rPr>
          <w:rFonts w:ascii="Times New Roman" w:eastAsia="Times New Roman" w:hAnsi="Times New Roman" w:cs="Times New Roman"/>
          <w:color w:val="000000" w:themeColor="text1"/>
          <w:sz w:val="24"/>
          <w:szCs w:val="24"/>
          <w:lang w:val="ru-RU"/>
        </w:rPr>
        <w:t xml:space="preserve"> 0000-0001-8770-0533.</w:t>
      </w:r>
    </w:p>
    <w:p w14:paraId="3EB3B40E" w14:textId="77777777" w:rsidR="00953288" w:rsidRPr="0061113C" w:rsidRDefault="00953288" w:rsidP="0095328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lang w:val="ru-RU"/>
        </w:rPr>
      </w:pPr>
      <w:r w:rsidRPr="0061113C">
        <w:rPr>
          <w:rFonts w:ascii="Times New Roman" w:eastAsia="Times New Roman" w:hAnsi="Times New Roman" w:cs="Times New Roman"/>
          <w:b/>
          <w:bCs/>
          <w:color w:val="000000" w:themeColor="text1"/>
          <w:sz w:val="24"/>
          <w:szCs w:val="24"/>
          <w:lang w:val="ru-RU"/>
        </w:rPr>
        <w:t>Чечулин Иван Алексеевич</w:t>
      </w:r>
      <w:r w:rsidRPr="0061113C">
        <w:rPr>
          <w:rFonts w:ascii="Times New Roman" w:eastAsia="Times New Roman" w:hAnsi="Times New Roman" w:cs="Times New Roman"/>
          <w:color w:val="000000" w:themeColor="text1"/>
          <w:sz w:val="24"/>
          <w:szCs w:val="24"/>
          <w:lang w:val="ru-RU"/>
        </w:rPr>
        <w:t xml:space="preserve"> – кандидат экономических наук, Уральский государственный экономический университет (620144, Россия, Екатеринбург, ул. 8 Марта, 66) – </w:t>
      </w:r>
      <w:r w:rsidRPr="0061113C">
        <w:rPr>
          <w:rFonts w:ascii="Times New Roman" w:eastAsia="Times New Roman" w:hAnsi="Times New Roman" w:cs="Times New Roman"/>
          <w:i/>
          <w:iCs/>
          <w:color w:val="000000" w:themeColor="text1"/>
          <w:sz w:val="24"/>
          <w:szCs w:val="24"/>
          <w:lang w:val="ru-RU"/>
        </w:rPr>
        <w:t xml:space="preserve">заместитель директора института менеджмента, предпринимательства и инжиниринга; </w:t>
      </w:r>
      <w:r w:rsidRPr="0061113C">
        <w:rPr>
          <w:rFonts w:ascii="Times New Roman" w:eastAsia="Times New Roman" w:hAnsi="Times New Roman" w:cs="Times New Roman"/>
          <w:color w:val="000000" w:themeColor="text1"/>
          <w:sz w:val="24"/>
          <w:szCs w:val="24"/>
        </w:rPr>
        <w:t>SPIN</w:t>
      </w:r>
      <w:r w:rsidRPr="0061113C">
        <w:rPr>
          <w:rFonts w:ascii="Times New Roman" w:eastAsia="Times New Roman" w:hAnsi="Times New Roman" w:cs="Times New Roman"/>
          <w:color w:val="000000" w:themeColor="text1"/>
          <w:sz w:val="24"/>
          <w:szCs w:val="24"/>
          <w:lang w:val="ru-RU"/>
        </w:rPr>
        <w:t xml:space="preserve">: 1568-8504, </w:t>
      </w:r>
      <w:r w:rsidRPr="0061113C">
        <w:rPr>
          <w:rFonts w:ascii="Times New Roman" w:eastAsia="Times New Roman" w:hAnsi="Times New Roman" w:cs="Times New Roman"/>
          <w:color w:val="000000" w:themeColor="text1"/>
          <w:sz w:val="24"/>
          <w:szCs w:val="24"/>
        </w:rPr>
        <w:t>ORCID</w:t>
      </w:r>
      <w:r w:rsidRPr="0061113C">
        <w:rPr>
          <w:rFonts w:ascii="Times New Roman" w:eastAsia="Times New Roman" w:hAnsi="Times New Roman" w:cs="Times New Roman"/>
          <w:color w:val="000000" w:themeColor="text1"/>
          <w:sz w:val="24"/>
          <w:szCs w:val="24"/>
          <w:lang w:val="ru-RU"/>
        </w:rPr>
        <w:t>: 0000-0001-9733-5090.</w:t>
      </w:r>
    </w:p>
    <w:p w14:paraId="0F0F5056" w14:textId="77777777" w:rsidR="00953288" w:rsidRPr="0061113C" w:rsidRDefault="00953288" w:rsidP="0095328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lang w:val="ru-RU"/>
        </w:rPr>
      </w:pPr>
      <w:r w:rsidRPr="0061113C">
        <w:rPr>
          <w:rFonts w:ascii="Times New Roman" w:eastAsia="Times New Roman" w:hAnsi="Times New Roman" w:cs="Times New Roman"/>
          <w:b/>
          <w:bCs/>
          <w:color w:val="000000" w:themeColor="text1"/>
          <w:sz w:val="24"/>
          <w:szCs w:val="24"/>
          <w:lang w:val="ru-RU"/>
        </w:rPr>
        <w:t xml:space="preserve">Улан </w:t>
      </w:r>
      <w:proofErr w:type="spellStart"/>
      <w:r w:rsidRPr="0061113C">
        <w:rPr>
          <w:rFonts w:ascii="Times New Roman" w:eastAsia="Times New Roman" w:hAnsi="Times New Roman" w:cs="Times New Roman"/>
          <w:b/>
          <w:bCs/>
          <w:color w:val="000000" w:themeColor="text1"/>
          <w:sz w:val="24"/>
          <w:szCs w:val="24"/>
          <w:lang w:val="ru-RU"/>
        </w:rPr>
        <w:t>Кызы</w:t>
      </w:r>
      <w:proofErr w:type="spellEnd"/>
      <w:r w:rsidRPr="0061113C">
        <w:rPr>
          <w:rFonts w:ascii="Times New Roman" w:eastAsia="Times New Roman" w:hAnsi="Times New Roman" w:cs="Times New Roman"/>
          <w:b/>
          <w:bCs/>
          <w:color w:val="000000" w:themeColor="text1"/>
          <w:sz w:val="24"/>
          <w:szCs w:val="24"/>
          <w:lang w:val="ru-RU"/>
        </w:rPr>
        <w:t xml:space="preserve"> Агата</w:t>
      </w:r>
      <w:r w:rsidRPr="0061113C">
        <w:rPr>
          <w:rFonts w:ascii="Times New Roman" w:eastAsia="Times New Roman" w:hAnsi="Times New Roman" w:cs="Times New Roman"/>
          <w:color w:val="000000" w:themeColor="text1"/>
          <w:sz w:val="24"/>
          <w:szCs w:val="24"/>
          <w:lang w:val="ru-RU"/>
        </w:rPr>
        <w:t xml:space="preserve"> – Российская академия народного хозяйства и государственной службы при Президенте Российской Федерации, Уральский институт управления (620144, Россия, Екатеринбург, ул. 8 Марта, 66) – </w:t>
      </w:r>
      <w:r w:rsidRPr="0061113C">
        <w:rPr>
          <w:rFonts w:ascii="Times New Roman" w:eastAsia="Times New Roman" w:hAnsi="Times New Roman" w:cs="Times New Roman"/>
          <w:i/>
          <w:iCs/>
          <w:color w:val="000000" w:themeColor="text1"/>
          <w:sz w:val="24"/>
          <w:szCs w:val="24"/>
          <w:lang w:val="ru-RU"/>
        </w:rPr>
        <w:t xml:space="preserve">студент </w:t>
      </w:r>
      <w:proofErr w:type="spellStart"/>
      <w:r w:rsidRPr="0061113C">
        <w:rPr>
          <w:rFonts w:ascii="Times New Roman" w:eastAsia="Times New Roman" w:hAnsi="Times New Roman" w:cs="Times New Roman"/>
          <w:i/>
          <w:iCs/>
          <w:color w:val="000000" w:themeColor="text1"/>
          <w:sz w:val="24"/>
          <w:szCs w:val="24"/>
          <w:lang w:val="ru-RU"/>
        </w:rPr>
        <w:t>бакалавриата</w:t>
      </w:r>
      <w:proofErr w:type="spellEnd"/>
      <w:r w:rsidRPr="0061113C">
        <w:rPr>
          <w:rFonts w:ascii="Times New Roman" w:eastAsia="Times New Roman" w:hAnsi="Times New Roman" w:cs="Times New Roman"/>
          <w:i/>
          <w:iCs/>
          <w:color w:val="000000" w:themeColor="text1"/>
          <w:sz w:val="24"/>
          <w:szCs w:val="24"/>
          <w:lang w:val="ru-RU"/>
        </w:rPr>
        <w:t xml:space="preserve"> факультета экономики и менеджмента;</w:t>
      </w:r>
      <w:r w:rsidRPr="0061113C">
        <w:rPr>
          <w:rFonts w:ascii="Times New Roman" w:eastAsia="Times New Roman" w:hAnsi="Times New Roman" w:cs="Times New Roman"/>
          <w:color w:val="000000" w:themeColor="text1"/>
          <w:sz w:val="24"/>
          <w:szCs w:val="24"/>
          <w:lang w:val="ru-RU"/>
        </w:rPr>
        <w:t xml:space="preserve"> </w:t>
      </w:r>
      <w:proofErr w:type="spellStart"/>
      <w:r w:rsidRPr="0061113C">
        <w:rPr>
          <w:rFonts w:ascii="Times New Roman" w:eastAsia="Times New Roman" w:hAnsi="Times New Roman" w:cs="Times New Roman"/>
          <w:color w:val="000000" w:themeColor="text1"/>
          <w:sz w:val="24"/>
          <w:szCs w:val="24"/>
          <w:u w:val="single"/>
        </w:rPr>
        <w:t>agatha</w:t>
      </w:r>
      <w:proofErr w:type="spellEnd"/>
      <w:r w:rsidRPr="0061113C">
        <w:rPr>
          <w:rFonts w:ascii="Times New Roman" w:eastAsia="Times New Roman" w:hAnsi="Times New Roman" w:cs="Times New Roman"/>
          <w:color w:val="000000" w:themeColor="text1"/>
          <w:sz w:val="24"/>
          <w:szCs w:val="24"/>
          <w:u w:val="single"/>
          <w:lang w:val="ru-RU"/>
        </w:rPr>
        <w:t>.</w:t>
      </w:r>
      <w:proofErr w:type="spellStart"/>
      <w:r w:rsidRPr="0061113C">
        <w:rPr>
          <w:rFonts w:ascii="Times New Roman" w:eastAsia="Times New Roman" w:hAnsi="Times New Roman" w:cs="Times New Roman"/>
          <w:color w:val="000000" w:themeColor="text1"/>
          <w:sz w:val="24"/>
          <w:szCs w:val="24"/>
          <w:u w:val="single"/>
        </w:rPr>
        <w:t>ulanova</w:t>
      </w:r>
      <w:proofErr w:type="spellEnd"/>
      <w:r w:rsidRPr="0061113C">
        <w:rPr>
          <w:rFonts w:ascii="Times New Roman" w:eastAsia="Times New Roman" w:hAnsi="Times New Roman" w:cs="Times New Roman"/>
          <w:color w:val="000000" w:themeColor="text1"/>
          <w:sz w:val="24"/>
          <w:szCs w:val="24"/>
          <w:u w:val="single"/>
          <w:lang w:val="ru-RU"/>
        </w:rPr>
        <w:t>@</w:t>
      </w:r>
      <w:proofErr w:type="spellStart"/>
      <w:r w:rsidRPr="0061113C">
        <w:rPr>
          <w:rFonts w:ascii="Times New Roman" w:eastAsia="Times New Roman" w:hAnsi="Times New Roman" w:cs="Times New Roman"/>
          <w:color w:val="000000" w:themeColor="text1"/>
          <w:sz w:val="24"/>
          <w:szCs w:val="24"/>
          <w:u w:val="single"/>
        </w:rPr>
        <w:t>yandex</w:t>
      </w:r>
      <w:proofErr w:type="spellEnd"/>
      <w:r w:rsidRPr="0061113C">
        <w:rPr>
          <w:rFonts w:ascii="Times New Roman" w:eastAsia="Times New Roman" w:hAnsi="Times New Roman" w:cs="Times New Roman"/>
          <w:color w:val="000000" w:themeColor="text1"/>
          <w:sz w:val="24"/>
          <w:szCs w:val="24"/>
          <w:u w:val="single"/>
          <w:lang w:val="ru-RU"/>
        </w:rPr>
        <w:t>.</w:t>
      </w:r>
      <w:r w:rsidRPr="0061113C">
        <w:rPr>
          <w:rFonts w:ascii="Times New Roman" w:eastAsia="Times New Roman" w:hAnsi="Times New Roman" w:cs="Times New Roman"/>
          <w:color w:val="000000" w:themeColor="text1"/>
          <w:sz w:val="24"/>
          <w:szCs w:val="24"/>
          <w:u w:val="single"/>
        </w:rPr>
        <w:t>com</w:t>
      </w:r>
      <w:r w:rsidRPr="0061113C">
        <w:rPr>
          <w:rFonts w:ascii="Times New Roman" w:eastAsia="Times New Roman" w:hAnsi="Times New Roman" w:cs="Times New Roman"/>
          <w:color w:val="000000" w:themeColor="text1"/>
          <w:sz w:val="24"/>
          <w:szCs w:val="24"/>
          <w:lang w:val="ru-RU"/>
        </w:rPr>
        <w:t xml:space="preserve">. </w:t>
      </w:r>
    </w:p>
    <w:p w14:paraId="59899F26" w14:textId="77777777" w:rsidR="00953288" w:rsidRPr="0061113C" w:rsidRDefault="00953288" w:rsidP="00953288">
      <w:pPr>
        <w:spacing w:after="0" w:line="360" w:lineRule="auto"/>
        <w:ind w:firstLine="709"/>
        <w:jc w:val="both"/>
        <w:rPr>
          <w:rFonts w:ascii="Times New Roman" w:eastAsia="Times New Roman" w:hAnsi="Times New Roman" w:cs="Times New Roman"/>
          <w:color w:val="000000" w:themeColor="text1"/>
          <w:sz w:val="24"/>
          <w:szCs w:val="24"/>
          <w:lang w:val="ru-RU"/>
        </w:rPr>
      </w:pPr>
      <w:r w:rsidRPr="0061113C">
        <w:rPr>
          <w:rFonts w:ascii="Times New Roman" w:eastAsia="Times New Roman" w:hAnsi="Times New Roman" w:cs="Times New Roman"/>
          <w:b/>
          <w:bCs/>
          <w:color w:val="000000" w:themeColor="text1"/>
          <w:sz w:val="24"/>
          <w:szCs w:val="24"/>
          <w:lang w:val="ru-RU"/>
        </w:rPr>
        <w:t>Иванова Мария Семеновна</w:t>
      </w:r>
      <w:r w:rsidRPr="0061113C">
        <w:rPr>
          <w:rFonts w:ascii="Times New Roman" w:eastAsia="Times New Roman" w:hAnsi="Times New Roman" w:cs="Times New Roman"/>
          <w:color w:val="000000" w:themeColor="text1"/>
          <w:sz w:val="24"/>
          <w:szCs w:val="24"/>
          <w:lang w:val="ru-RU"/>
        </w:rPr>
        <w:t xml:space="preserve"> – ГБОУ Школа 1579 (115409, Россия, Москва, 1-ый </w:t>
      </w:r>
      <w:proofErr w:type="spellStart"/>
      <w:r w:rsidRPr="0061113C">
        <w:rPr>
          <w:rFonts w:ascii="Times New Roman" w:eastAsia="Times New Roman" w:hAnsi="Times New Roman" w:cs="Times New Roman"/>
          <w:color w:val="000000" w:themeColor="text1"/>
          <w:sz w:val="24"/>
          <w:szCs w:val="24"/>
          <w:lang w:val="ru-RU"/>
        </w:rPr>
        <w:t>Котляковский</w:t>
      </w:r>
      <w:proofErr w:type="spellEnd"/>
      <w:r w:rsidRPr="0061113C">
        <w:rPr>
          <w:rFonts w:ascii="Times New Roman" w:eastAsia="Times New Roman" w:hAnsi="Times New Roman" w:cs="Times New Roman"/>
          <w:color w:val="000000" w:themeColor="text1"/>
          <w:sz w:val="24"/>
          <w:szCs w:val="24"/>
          <w:lang w:val="ru-RU"/>
        </w:rPr>
        <w:t xml:space="preserve"> пер., 2В) –</w:t>
      </w:r>
      <w:r w:rsidRPr="0061113C">
        <w:rPr>
          <w:rFonts w:ascii="Times New Roman" w:eastAsia="Times New Roman" w:hAnsi="Times New Roman" w:cs="Times New Roman"/>
          <w:i/>
          <w:iCs/>
          <w:color w:val="000000" w:themeColor="text1"/>
          <w:sz w:val="24"/>
          <w:szCs w:val="24"/>
          <w:lang w:val="ru-RU"/>
        </w:rPr>
        <w:t xml:space="preserve"> обучающийся социально-экономического профиля; </w:t>
      </w:r>
      <w:proofErr w:type="spellStart"/>
      <w:r w:rsidRPr="0061113C">
        <w:rPr>
          <w:rFonts w:ascii="Times New Roman" w:eastAsia="Times New Roman" w:hAnsi="Times New Roman" w:cs="Times New Roman"/>
          <w:color w:val="000000" w:themeColor="text1"/>
          <w:sz w:val="24"/>
          <w:szCs w:val="24"/>
        </w:rPr>
        <w:t>ivanova</w:t>
      </w:r>
      <w:proofErr w:type="spellEnd"/>
      <w:r w:rsidRPr="0061113C">
        <w:rPr>
          <w:rFonts w:ascii="Times New Roman" w:eastAsia="Times New Roman" w:hAnsi="Times New Roman" w:cs="Times New Roman"/>
          <w:color w:val="000000" w:themeColor="text1"/>
          <w:sz w:val="24"/>
          <w:szCs w:val="24"/>
          <w:lang w:val="ru-RU"/>
        </w:rPr>
        <w:t>.</w:t>
      </w:r>
      <w:proofErr w:type="spellStart"/>
      <w:r w:rsidRPr="0061113C">
        <w:rPr>
          <w:rFonts w:ascii="Times New Roman" w:eastAsia="Times New Roman" w:hAnsi="Times New Roman" w:cs="Times New Roman"/>
          <w:color w:val="000000" w:themeColor="text1"/>
          <w:sz w:val="24"/>
          <w:szCs w:val="24"/>
        </w:rPr>
        <w:t>mari</w:t>
      </w:r>
      <w:proofErr w:type="spellEnd"/>
      <w:r w:rsidRPr="0061113C">
        <w:rPr>
          <w:rFonts w:ascii="Times New Roman" w:eastAsia="Times New Roman" w:hAnsi="Times New Roman" w:cs="Times New Roman"/>
          <w:color w:val="000000" w:themeColor="text1"/>
          <w:sz w:val="24"/>
          <w:szCs w:val="24"/>
          <w:lang w:val="ru-RU"/>
        </w:rPr>
        <w:t>0509@</w:t>
      </w:r>
      <w:proofErr w:type="spellStart"/>
      <w:r w:rsidRPr="0061113C">
        <w:rPr>
          <w:rFonts w:ascii="Times New Roman" w:eastAsia="Times New Roman" w:hAnsi="Times New Roman" w:cs="Times New Roman"/>
          <w:color w:val="000000" w:themeColor="text1"/>
          <w:sz w:val="24"/>
          <w:szCs w:val="24"/>
        </w:rPr>
        <w:t>gmail</w:t>
      </w:r>
      <w:proofErr w:type="spellEnd"/>
      <w:r w:rsidRPr="0061113C">
        <w:rPr>
          <w:rFonts w:ascii="Times New Roman" w:eastAsia="Times New Roman" w:hAnsi="Times New Roman" w:cs="Times New Roman"/>
          <w:color w:val="000000" w:themeColor="text1"/>
          <w:sz w:val="24"/>
          <w:szCs w:val="24"/>
          <w:lang w:val="ru-RU"/>
        </w:rPr>
        <w:t>.</w:t>
      </w:r>
      <w:r w:rsidRPr="0061113C">
        <w:rPr>
          <w:rFonts w:ascii="Times New Roman" w:eastAsia="Times New Roman" w:hAnsi="Times New Roman" w:cs="Times New Roman"/>
          <w:color w:val="000000" w:themeColor="text1"/>
          <w:sz w:val="24"/>
          <w:szCs w:val="24"/>
        </w:rPr>
        <w:t>com</w:t>
      </w:r>
      <w:r w:rsidRPr="0061113C">
        <w:rPr>
          <w:rFonts w:ascii="Times New Roman" w:eastAsia="Times New Roman" w:hAnsi="Times New Roman" w:cs="Times New Roman"/>
          <w:color w:val="000000" w:themeColor="text1"/>
          <w:sz w:val="24"/>
          <w:szCs w:val="24"/>
          <w:lang w:val="ru-RU"/>
        </w:rPr>
        <w:t xml:space="preserve">. </w:t>
      </w:r>
    </w:p>
    <w:p w14:paraId="6B568483" w14:textId="77777777" w:rsidR="00953288" w:rsidRPr="0061113C" w:rsidRDefault="00953288" w:rsidP="00953288">
      <w:pPr>
        <w:spacing w:after="0" w:line="360" w:lineRule="auto"/>
        <w:jc w:val="both"/>
        <w:rPr>
          <w:rFonts w:ascii="Times New Roman" w:eastAsia="Times New Roman" w:hAnsi="Times New Roman" w:cs="Times New Roman"/>
          <w:b/>
          <w:bCs/>
          <w:color w:val="000000" w:themeColor="text1"/>
          <w:sz w:val="24"/>
          <w:szCs w:val="24"/>
        </w:rPr>
      </w:pPr>
      <w:r w:rsidRPr="0061113C">
        <w:rPr>
          <w:rFonts w:ascii="Times New Roman" w:eastAsia="Times New Roman" w:hAnsi="Times New Roman" w:cs="Times New Roman"/>
          <w:b/>
          <w:bCs/>
          <w:color w:val="000000" w:themeColor="text1"/>
          <w:sz w:val="24"/>
          <w:szCs w:val="24"/>
        </w:rPr>
        <w:t>AUTHORS INFORMATION</w:t>
      </w:r>
    </w:p>
    <w:p w14:paraId="71268FDF" w14:textId="77777777" w:rsidR="00953288" w:rsidRPr="0061113C" w:rsidRDefault="00953288" w:rsidP="0095328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b/>
          <w:bCs/>
          <w:color w:val="000000" w:themeColor="text1"/>
          <w:sz w:val="24"/>
          <w:szCs w:val="24"/>
        </w:rPr>
        <w:t>Igor P. Chelak</w:t>
      </w:r>
      <w:r w:rsidRPr="0061113C">
        <w:rPr>
          <w:rFonts w:ascii="Times New Roman" w:eastAsia="Times New Roman" w:hAnsi="Times New Roman" w:cs="Times New Roman"/>
          <w:color w:val="000000" w:themeColor="text1"/>
          <w:sz w:val="24"/>
          <w:szCs w:val="24"/>
        </w:rPr>
        <w:t xml:space="preserve"> – Candidate of Economics; Russian Presidential Academy of National Economy and Public Administration, Ural Institute of Management (66, 8 Marta St., Yekaterinburg, 620144, Russia) – </w:t>
      </w:r>
      <w:r w:rsidRPr="0061113C">
        <w:rPr>
          <w:rFonts w:ascii="Times New Roman" w:eastAsia="Times New Roman" w:hAnsi="Times New Roman" w:cs="Times New Roman"/>
          <w:i/>
          <w:iCs/>
          <w:color w:val="000000" w:themeColor="text1"/>
          <w:sz w:val="24"/>
          <w:szCs w:val="24"/>
        </w:rPr>
        <w:t xml:space="preserve">Deputy Director of the Center for Socio-Economic Research; </w:t>
      </w:r>
      <w:hyperlink r:id="rId26">
        <w:r w:rsidRPr="0061113C">
          <w:rPr>
            <w:rFonts w:ascii="Times New Roman" w:eastAsia="Times New Roman" w:hAnsi="Times New Roman" w:cs="Times New Roman"/>
            <w:color w:val="000000" w:themeColor="text1"/>
            <w:sz w:val="24"/>
            <w:szCs w:val="24"/>
            <w:u w:val="single"/>
          </w:rPr>
          <w:t>chelak@mail.ru</w:t>
        </w:r>
      </w:hyperlink>
      <w:r w:rsidRPr="0061113C">
        <w:rPr>
          <w:rFonts w:ascii="Times New Roman" w:eastAsia="Times New Roman" w:hAnsi="Times New Roman" w:cs="Times New Roman"/>
          <w:color w:val="000000" w:themeColor="text1"/>
          <w:sz w:val="24"/>
          <w:szCs w:val="24"/>
        </w:rPr>
        <w:t>. SPIN 3281-6437, ORCID 0000-0001-8770-0533.</w:t>
      </w:r>
    </w:p>
    <w:p w14:paraId="6F6A48A2" w14:textId="77777777" w:rsidR="00953288" w:rsidRPr="0061113C" w:rsidRDefault="00953288" w:rsidP="0095328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b/>
          <w:bCs/>
          <w:color w:val="000000" w:themeColor="text1"/>
          <w:sz w:val="24"/>
          <w:szCs w:val="24"/>
        </w:rPr>
        <w:t xml:space="preserve">Ivan A. </w:t>
      </w:r>
      <w:proofErr w:type="spellStart"/>
      <w:r w:rsidRPr="0061113C">
        <w:rPr>
          <w:rFonts w:ascii="Times New Roman" w:eastAsia="Times New Roman" w:hAnsi="Times New Roman" w:cs="Times New Roman"/>
          <w:b/>
          <w:bCs/>
          <w:color w:val="000000" w:themeColor="text1"/>
          <w:sz w:val="24"/>
          <w:szCs w:val="24"/>
        </w:rPr>
        <w:t>Chechulin</w:t>
      </w:r>
      <w:proofErr w:type="spellEnd"/>
      <w:r w:rsidRPr="0061113C">
        <w:rPr>
          <w:rFonts w:ascii="Times New Roman" w:eastAsia="Times New Roman" w:hAnsi="Times New Roman" w:cs="Times New Roman"/>
          <w:color w:val="000000" w:themeColor="text1"/>
          <w:sz w:val="24"/>
          <w:szCs w:val="24"/>
        </w:rPr>
        <w:t xml:space="preserve"> – Candidate of Economics, Ural State University of Economics (68, 8 Marta St., Yekaterinburg, 620144, Russia) – </w:t>
      </w:r>
      <w:r w:rsidRPr="0061113C">
        <w:rPr>
          <w:rFonts w:ascii="Times New Roman" w:eastAsia="Times New Roman" w:hAnsi="Times New Roman" w:cs="Times New Roman"/>
          <w:i/>
          <w:iCs/>
          <w:color w:val="000000" w:themeColor="text1"/>
          <w:sz w:val="24"/>
          <w:szCs w:val="24"/>
        </w:rPr>
        <w:t>Deputy Director of the Department of Corporate Economics and Business Management;</w:t>
      </w:r>
      <w:r w:rsidRPr="0061113C">
        <w:rPr>
          <w:color w:val="000000" w:themeColor="text1"/>
        </w:rPr>
        <w:t xml:space="preserve"> </w:t>
      </w:r>
      <w:r w:rsidRPr="0061113C">
        <w:rPr>
          <w:rFonts w:ascii="Times New Roman" w:eastAsia="Times New Roman" w:hAnsi="Times New Roman" w:cs="Times New Roman"/>
          <w:i/>
          <w:iCs/>
          <w:color w:val="000000" w:themeColor="text1"/>
          <w:sz w:val="24"/>
          <w:szCs w:val="24"/>
        </w:rPr>
        <w:t xml:space="preserve">hcehculin_ia@usue.ru. </w:t>
      </w:r>
      <w:r w:rsidRPr="0061113C">
        <w:rPr>
          <w:rFonts w:ascii="Times New Roman" w:eastAsia="Times New Roman" w:hAnsi="Times New Roman" w:cs="Times New Roman"/>
          <w:color w:val="000000" w:themeColor="text1"/>
          <w:sz w:val="24"/>
          <w:szCs w:val="24"/>
        </w:rPr>
        <w:t>SPIN: 1568-8504, ORCID: 0000-0001-9733-5090.</w:t>
      </w:r>
    </w:p>
    <w:p w14:paraId="5B715AF9" w14:textId="77777777" w:rsidR="00953288" w:rsidRPr="0061113C" w:rsidRDefault="00953288" w:rsidP="0095328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b/>
          <w:bCs/>
          <w:color w:val="000000" w:themeColor="text1"/>
          <w:sz w:val="24"/>
          <w:szCs w:val="24"/>
        </w:rPr>
        <w:t>Agata K</w:t>
      </w:r>
      <w:r w:rsidRPr="0061113C">
        <w:rPr>
          <w:rFonts w:ascii="Times New Roman" w:eastAsia="Times New Roman" w:hAnsi="Times New Roman" w:cs="Times New Roman"/>
          <w:color w:val="000000" w:themeColor="text1"/>
          <w:sz w:val="24"/>
          <w:szCs w:val="24"/>
        </w:rPr>
        <w:t xml:space="preserve">. </w:t>
      </w:r>
      <w:r w:rsidRPr="0061113C">
        <w:rPr>
          <w:rFonts w:ascii="Times New Roman" w:eastAsia="Times New Roman" w:hAnsi="Times New Roman" w:cs="Times New Roman"/>
          <w:b/>
          <w:bCs/>
          <w:color w:val="000000" w:themeColor="text1"/>
          <w:sz w:val="24"/>
          <w:szCs w:val="24"/>
        </w:rPr>
        <w:t xml:space="preserve">Ulan </w:t>
      </w:r>
      <w:r w:rsidRPr="0061113C">
        <w:rPr>
          <w:rFonts w:ascii="Times New Roman" w:eastAsia="Times New Roman" w:hAnsi="Times New Roman" w:cs="Times New Roman"/>
          <w:color w:val="000000" w:themeColor="text1"/>
          <w:sz w:val="24"/>
          <w:szCs w:val="24"/>
        </w:rPr>
        <w:t xml:space="preserve">– Russian Presidential Academy of National Economy and Public Administration, Ural Institute of Management (66, 8 Marta St., Yekaterinburg, 620144, Russia) – </w:t>
      </w:r>
      <w:r w:rsidRPr="0061113C">
        <w:rPr>
          <w:rFonts w:ascii="Times New Roman" w:eastAsia="Times New Roman" w:hAnsi="Times New Roman" w:cs="Times New Roman"/>
          <w:i/>
          <w:iCs/>
          <w:color w:val="000000" w:themeColor="text1"/>
          <w:sz w:val="24"/>
          <w:szCs w:val="24"/>
        </w:rPr>
        <w:t>a bachelor student of Faculty of Economics and Management;</w:t>
      </w:r>
      <w:r w:rsidRPr="0061113C">
        <w:rPr>
          <w:rFonts w:ascii="Times New Roman" w:eastAsia="Times New Roman" w:hAnsi="Times New Roman" w:cs="Times New Roman"/>
          <w:color w:val="000000" w:themeColor="text1"/>
          <w:sz w:val="24"/>
          <w:szCs w:val="24"/>
        </w:rPr>
        <w:t xml:space="preserve"> </w:t>
      </w:r>
      <w:hyperlink r:id="rId27">
        <w:r w:rsidRPr="0061113C">
          <w:rPr>
            <w:rFonts w:ascii="Times New Roman" w:eastAsia="Times New Roman" w:hAnsi="Times New Roman" w:cs="Times New Roman"/>
            <w:color w:val="000000" w:themeColor="text1"/>
            <w:sz w:val="24"/>
            <w:szCs w:val="24"/>
            <w:u w:val="single"/>
          </w:rPr>
          <w:t>agatha.ulanova@yandex.com</w:t>
        </w:r>
      </w:hyperlink>
      <w:r w:rsidRPr="0061113C">
        <w:rPr>
          <w:rFonts w:ascii="Times New Roman" w:eastAsia="Times New Roman" w:hAnsi="Times New Roman" w:cs="Times New Roman"/>
          <w:color w:val="000000" w:themeColor="text1"/>
          <w:sz w:val="24"/>
          <w:szCs w:val="24"/>
        </w:rPr>
        <w:t xml:space="preserve">. </w:t>
      </w:r>
    </w:p>
    <w:p w14:paraId="26BBE07E" w14:textId="77777777" w:rsidR="00953288" w:rsidRPr="0061113C" w:rsidRDefault="00953288" w:rsidP="00953288">
      <w:pPr>
        <w:spacing w:after="0" w:line="360" w:lineRule="auto"/>
        <w:ind w:firstLine="709"/>
        <w:rPr>
          <w:rFonts w:ascii="Times New Roman" w:eastAsia="Times New Roman" w:hAnsi="Times New Roman" w:cs="Times New Roman"/>
          <w:color w:val="000000" w:themeColor="text1"/>
          <w:sz w:val="24"/>
          <w:szCs w:val="24"/>
        </w:rPr>
      </w:pPr>
      <w:proofErr w:type="spellStart"/>
      <w:r w:rsidRPr="0061113C">
        <w:rPr>
          <w:rFonts w:ascii="Times New Roman" w:eastAsia="Times New Roman" w:hAnsi="Times New Roman" w:cs="Times New Roman"/>
          <w:b/>
          <w:bCs/>
          <w:color w:val="000000" w:themeColor="text1"/>
          <w:sz w:val="24"/>
          <w:szCs w:val="24"/>
        </w:rPr>
        <w:t>Mariia</w:t>
      </w:r>
      <w:proofErr w:type="spellEnd"/>
      <w:r w:rsidRPr="0061113C">
        <w:rPr>
          <w:rFonts w:ascii="Times New Roman" w:eastAsia="Times New Roman" w:hAnsi="Times New Roman" w:cs="Times New Roman"/>
          <w:b/>
          <w:bCs/>
          <w:color w:val="000000" w:themeColor="text1"/>
          <w:sz w:val="24"/>
          <w:szCs w:val="24"/>
        </w:rPr>
        <w:t xml:space="preserve"> S. Ivanova </w:t>
      </w:r>
      <w:r w:rsidRPr="0061113C">
        <w:rPr>
          <w:rFonts w:ascii="Times New Roman" w:eastAsia="Times New Roman" w:hAnsi="Times New Roman" w:cs="Times New Roman"/>
          <w:color w:val="000000" w:themeColor="text1"/>
          <w:sz w:val="24"/>
          <w:szCs w:val="24"/>
        </w:rPr>
        <w:t xml:space="preserve">– State Budgetary General Education Institution School No. 1579 (1st </w:t>
      </w:r>
      <w:proofErr w:type="spellStart"/>
      <w:r w:rsidRPr="0061113C">
        <w:rPr>
          <w:rFonts w:ascii="Times New Roman" w:eastAsia="Times New Roman" w:hAnsi="Times New Roman" w:cs="Times New Roman"/>
          <w:color w:val="000000" w:themeColor="text1"/>
          <w:sz w:val="24"/>
          <w:szCs w:val="24"/>
        </w:rPr>
        <w:t>Kotlyakovsky</w:t>
      </w:r>
      <w:proofErr w:type="spellEnd"/>
      <w:r w:rsidRPr="0061113C">
        <w:rPr>
          <w:rFonts w:ascii="Times New Roman" w:eastAsia="Times New Roman" w:hAnsi="Times New Roman" w:cs="Times New Roman"/>
          <w:color w:val="000000" w:themeColor="text1"/>
          <w:sz w:val="24"/>
          <w:szCs w:val="24"/>
        </w:rPr>
        <w:t xml:space="preserve"> Lane, 4B, Moscow, 115409, Russia) – </w:t>
      </w:r>
      <w:r w:rsidRPr="0061113C">
        <w:rPr>
          <w:rFonts w:ascii="Times New Roman" w:eastAsia="Times New Roman" w:hAnsi="Times New Roman" w:cs="Times New Roman"/>
          <w:i/>
          <w:iCs/>
          <w:color w:val="000000" w:themeColor="text1"/>
          <w:sz w:val="24"/>
          <w:szCs w:val="24"/>
        </w:rPr>
        <w:t>junior economics student;</w:t>
      </w:r>
      <w:r w:rsidRPr="0061113C">
        <w:rPr>
          <w:rFonts w:ascii="Times New Roman" w:eastAsia="Times New Roman" w:hAnsi="Times New Roman" w:cs="Times New Roman"/>
          <w:i/>
          <w:iCs/>
          <w:color w:val="000000" w:themeColor="text1"/>
          <w:sz w:val="24"/>
          <w:szCs w:val="24"/>
          <w:lang w:val="en-US"/>
        </w:rPr>
        <w:t xml:space="preserve"> </w:t>
      </w:r>
      <w:hyperlink r:id="rId28">
        <w:r w:rsidRPr="0061113C">
          <w:rPr>
            <w:rFonts w:ascii="Times New Roman" w:eastAsia="Times New Roman" w:hAnsi="Times New Roman" w:cs="Times New Roman"/>
            <w:color w:val="000000" w:themeColor="text1"/>
            <w:sz w:val="24"/>
            <w:szCs w:val="24"/>
            <w:u w:val="single"/>
          </w:rPr>
          <w:t>ivanova.mari0509@gmail.com</w:t>
        </w:r>
      </w:hyperlink>
      <w:r w:rsidRPr="0061113C">
        <w:rPr>
          <w:rFonts w:ascii="Times New Roman" w:eastAsia="Times New Roman" w:hAnsi="Times New Roman" w:cs="Times New Roman"/>
          <w:color w:val="000000" w:themeColor="text1"/>
          <w:sz w:val="24"/>
          <w:szCs w:val="24"/>
        </w:rPr>
        <w:t>.</w:t>
      </w:r>
    </w:p>
    <w:p w14:paraId="10A01A0B" w14:textId="77777777" w:rsidR="00953288" w:rsidRPr="0061113C" w:rsidRDefault="00953288" w:rsidP="00953288">
      <w:pPr>
        <w:spacing w:after="0" w:line="360" w:lineRule="auto"/>
        <w:ind w:firstLine="709"/>
        <w:jc w:val="both"/>
        <w:rPr>
          <w:rFonts w:ascii="Times New Roman" w:eastAsia="Times New Roman" w:hAnsi="Times New Roman" w:cs="Times New Roman"/>
          <w:color w:val="000000" w:themeColor="text1"/>
          <w:sz w:val="24"/>
          <w:szCs w:val="24"/>
        </w:rPr>
      </w:pPr>
    </w:p>
    <w:p w14:paraId="3C7E8463" w14:textId="77777777" w:rsidR="00953288" w:rsidRPr="0061113C" w:rsidRDefault="00953288" w:rsidP="00953288">
      <w:pPr>
        <w:spacing w:after="0" w:line="360" w:lineRule="auto"/>
        <w:rPr>
          <w:rFonts w:ascii="Times New Roman" w:eastAsia="Times New Roman" w:hAnsi="Times New Roman" w:cs="Times New Roman"/>
          <w:b/>
          <w:bCs/>
          <w:color w:val="000000" w:themeColor="text1"/>
          <w:sz w:val="24"/>
          <w:szCs w:val="24"/>
          <w:lang w:val="ru-RU"/>
        </w:rPr>
      </w:pPr>
      <w:r w:rsidRPr="0061113C">
        <w:rPr>
          <w:rFonts w:ascii="Times New Roman" w:eastAsia="Times New Roman" w:hAnsi="Times New Roman" w:cs="Times New Roman"/>
          <w:b/>
          <w:bCs/>
          <w:color w:val="000000" w:themeColor="text1"/>
          <w:sz w:val="24"/>
          <w:szCs w:val="24"/>
          <w:lang w:val="ru-RU"/>
        </w:rPr>
        <w:t>ВКЛАД АВТОРОВ</w:t>
      </w:r>
    </w:p>
    <w:p w14:paraId="5CA998B7" w14:textId="77777777" w:rsidR="00953288" w:rsidRPr="0061113C" w:rsidRDefault="00953288" w:rsidP="0095328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lang w:val="ru-RU"/>
        </w:rPr>
      </w:pPr>
      <w:r w:rsidRPr="0061113C">
        <w:rPr>
          <w:rFonts w:ascii="Times New Roman" w:eastAsia="Times New Roman" w:hAnsi="Times New Roman" w:cs="Times New Roman"/>
          <w:color w:val="000000" w:themeColor="text1"/>
          <w:sz w:val="24"/>
          <w:szCs w:val="24"/>
          <w:lang w:val="ru-RU"/>
        </w:rPr>
        <w:t>Все авторы участвовали в разработке концепции исследования, сборе, обработке и анализе данных, написании текста рукописи, формулировке выводов.</w:t>
      </w:r>
    </w:p>
    <w:p w14:paraId="50F207CC" w14:textId="77777777" w:rsidR="00953288" w:rsidRPr="0061113C" w:rsidRDefault="00953288" w:rsidP="00953288">
      <w:pPr>
        <w:spacing w:after="0" w:line="360" w:lineRule="auto"/>
        <w:rPr>
          <w:rFonts w:ascii="Times New Roman" w:eastAsia="Times New Roman" w:hAnsi="Times New Roman" w:cs="Times New Roman"/>
          <w:b/>
          <w:bCs/>
          <w:color w:val="000000" w:themeColor="text1"/>
          <w:sz w:val="24"/>
          <w:szCs w:val="24"/>
          <w:lang w:val="ru-RU"/>
        </w:rPr>
      </w:pPr>
      <w:r w:rsidRPr="0061113C">
        <w:rPr>
          <w:rFonts w:ascii="Times New Roman" w:eastAsia="Times New Roman" w:hAnsi="Times New Roman" w:cs="Times New Roman"/>
          <w:b/>
          <w:bCs/>
          <w:color w:val="000000" w:themeColor="text1"/>
          <w:sz w:val="24"/>
          <w:szCs w:val="24"/>
          <w:lang w:val="ru-RU"/>
        </w:rPr>
        <w:t>КОНФЛИКТ ИНТЕРЕСОВ</w:t>
      </w:r>
    </w:p>
    <w:p w14:paraId="702200B0" w14:textId="77777777" w:rsidR="00953288" w:rsidRPr="0061113C" w:rsidRDefault="00953288" w:rsidP="0095328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lang w:val="ru-RU"/>
        </w:rPr>
      </w:pPr>
      <w:r w:rsidRPr="0061113C">
        <w:rPr>
          <w:rFonts w:ascii="Times New Roman" w:eastAsia="Times New Roman" w:hAnsi="Times New Roman" w:cs="Times New Roman"/>
          <w:color w:val="000000" w:themeColor="text1"/>
          <w:sz w:val="24"/>
          <w:szCs w:val="24"/>
          <w:lang w:val="ru-RU"/>
        </w:rPr>
        <w:t xml:space="preserve">Авторы заявляют об отсутствии конфликта интересов.  </w:t>
      </w:r>
    </w:p>
    <w:p w14:paraId="71DF9E73" w14:textId="77777777" w:rsidR="00953288" w:rsidRPr="0061113C" w:rsidRDefault="00953288" w:rsidP="00953288">
      <w:pPr>
        <w:spacing w:after="0" w:line="360" w:lineRule="auto"/>
        <w:rPr>
          <w:rFonts w:ascii="Times New Roman" w:eastAsia="Times New Roman" w:hAnsi="Times New Roman" w:cs="Times New Roman"/>
          <w:b/>
          <w:bCs/>
          <w:color w:val="000000" w:themeColor="text1"/>
          <w:sz w:val="24"/>
          <w:szCs w:val="24"/>
          <w:lang w:val="ru-RU"/>
        </w:rPr>
      </w:pPr>
      <w:r w:rsidRPr="0061113C">
        <w:rPr>
          <w:rFonts w:ascii="Times New Roman" w:eastAsia="Times New Roman" w:hAnsi="Times New Roman" w:cs="Times New Roman"/>
          <w:b/>
          <w:bCs/>
          <w:color w:val="000000" w:themeColor="text1"/>
          <w:sz w:val="24"/>
          <w:szCs w:val="24"/>
          <w:lang w:val="ru-RU"/>
        </w:rPr>
        <w:t>ИСПОЛЬЗОВАНИЕ СРЕДСТВ ИИ</w:t>
      </w:r>
    </w:p>
    <w:p w14:paraId="2ACEA0B5" w14:textId="77777777" w:rsidR="00953288" w:rsidRPr="0061113C" w:rsidRDefault="00953288" w:rsidP="0095328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lang w:val="ru-RU"/>
        </w:rPr>
      </w:pPr>
      <w:r w:rsidRPr="0061113C">
        <w:rPr>
          <w:rFonts w:ascii="Times New Roman" w:eastAsia="Times New Roman" w:hAnsi="Times New Roman" w:cs="Times New Roman"/>
          <w:color w:val="000000" w:themeColor="text1"/>
          <w:sz w:val="24"/>
          <w:szCs w:val="24"/>
          <w:lang w:val="ru-RU"/>
        </w:rPr>
        <w:lastRenderedPageBreak/>
        <w:t xml:space="preserve">Авторы заявляют о том, что при написании данной статьи не применялись средства генеративного искусственного интеллекта. </w:t>
      </w:r>
    </w:p>
    <w:p w14:paraId="1C5C5CE0" w14:textId="77777777" w:rsidR="00953288" w:rsidRPr="0061113C" w:rsidRDefault="00953288" w:rsidP="00953288">
      <w:pPr>
        <w:spacing w:after="0" w:line="360" w:lineRule="auto"/>
        <w:jc w:val="both"/>
        <w:rPr>
          <w:rFonts w:ascii="Times New Roman" w:eastAsia="Times New Roman" w:hAnsi="Times New Roman" w:cs="Times New Roman"/>
          <w:b/>
          <w:bCs/>
          <w:color w:val="000000" w:themeColor="text1"/>
          <w:sz w:val="24"/>
          <w:szCs w:val="24"/>
        </w:rPr>
      </w:pPr>
      <w:r w:rsidRPr="0061113C">
        <w:rPr>
          <w:rFonts w:ascii="Times New Roman" w:eastAsia="Times New Roman" w:hAnsi="Times New Roman" w:cs="Times New Roman"/>
          <w:b/>
          <w:bCs/>
          <w:color w:val="000000" w:themeColor="text1"/>
          <w:sz w:val="24"/>
          <w:szCs w:val="24"/>
        </w:rPr>
        <w:t>AUTHORS’ CONTRIBUTION</w:t>
      </w:r>
    </w:p>
    <w:p w14:paraId="1E63AB89" w14:textId="77777777" w:rsidR="00953288" w:rsidRPr="0061113C" w:rsidRDefault="00953288" w:rsidP="0095328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 xml:space="preserve">All authors participated in the development of the research concept, data collection, processing and analysis, writing manuscript text, formulation of conclusions. </w:t>
      </w:r>
    </w:p>
    <w:p w14:paraId="6AC9FBCC" w14:textId="77777777" w:rsidR="00953288" w:rsidRPr="0061113C" w:rsidRDefault="00953288" w:rsidP="00953288">
      <w:pPr>
        <w:spacing w:after="0" w:line="360" w:lineRule="auto"/>
        <w:jc w:val="both"/>
        <w:rPr>
          <w:rFonts w:ascii="Times New Roman" w:eastAsia="Times New Roman" w:hAnsi="Times New Roman" w:cs="Times New Roman"/>
          <w:b/>
          <w:bCs/>
          <w:color w:val="000000" w:themeColor="text1"/>
          <w:sz w:val="24"/>
          <w:szCs w:val="24"/>
        </w:rPr>
      </w:pPr>
      <w:r w:rsidRPr="0061113C">
        <w:rPr>
          <w:rFonts w:ascii="Times New Roman" w:eastAsia="Times New Roman" w:hAnsi="Times New Roman" w:cs="Times New Roman"/>
          <w:b/>
          <w:bCs/>
          <w:color w:val="000000" w:themeColor="text1"/>
          <w:sz w:val="24"/>
          <w:szCs w:val="24"/>
        </w:rPr>
        <w:t>CONFLICT OF INTEREST</w:t>
      </w:r>
    </w:p>
    <w:p w14:paraId="61CDC19C" w14:textId="77777777" w:rsidR="00953288" w:rsidRPr="0061113C" w:rsidRDefault="00953288" w:rsidP="00953288">
      <w:pPr>
        <w:spacing w:after="0" w:line="360" w:lineRule="auto"/>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The authors declare interest conflict lack.</w:t>
      </w:r>
    </w:p>
    <w:p w14:paraId="5F688F0F" w14:textId="77777777" w:rsidR="00953288" w:rsidRPr="0061113C" w:rsidRDefault="00953288" w:rsidP="00953288">
      <w:pPr>
        <w:spacing w:after="0" w:line="360" w:lineRule="auto"/>
        <w:jc w:val="both"/>
        <w:rPr>
          <w:rFonts w:ascii="Times New Roman" w:eastAsia="Times New Roman" w:hAnsi="Times New Roman" w:cs="Times New Roman"/>
          <w:b/>
          <w:bCs/>
          <w:color w:val="000000" w:themeColor="text1"/>
          <w:sz w:val="24"/>
          <w:szCs w:val="24"/>
        </w:rPr>
      </w:pPr>
      <w:r w:rsidRPr="0061113C">
        <w:rPr>
          <w:rFonts w:ascii="Times New Roman" w:eastAsia="Times New Roman" w:hAnsi="Times New Roman" w:cs="Times New Roman"/>
          <w:b/>
          <w:bCs/>
          <w:color w:val="000000" w:themeColor="text1"/>
          <w:sz w:val="24"/>
          <w:szCs w:val="24"/>
        </w:rPr>
        <w:t>USE OF AI TOOLS DECLARATION</w:t>
      </w:r>
    </w:p>
    <w:p w14:paraId="49452C95" w14:textId="77777777" w:rsidR="00953288" w:rsidRPr="0061113C" w:rsidRDefault="00953288" w:rsidP="0095328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r w:rsidRPr="0061113C">
        <w:rPr>
          <w:rFonts w:ascii="Times New Roman" w:eastAsia="Times New Roman" w:hAnsi="Times New Roman" w:cs="Times New Roman"/>
          <w:color w:val="000000" w:themeColor="text1"/>
          <w:sz w:val="24"/>
          <w:szCs w:val="24"/>
        </w:rPr>
        <w:t>The author declares that he has not used Artificial Intelligence (AI) tools to write this article.</w:t>
      </w:r>
    </w:p>
    <w:p w14:paraId="7DCC2CD0" w14:textId="77777777" w:rsidR="00953288" w:rsidRPr="0061113C" w:rsidRDefault="00953288" w:rsidP="0095328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rPr>
      </w:pPr>
    </w:p>
    <w:p w14:paraId="67C8BA9F" w14:textId="18A08EB7" w:rsidR="00953288" w:rsidRPr="0061113C" w:rsidRDefault="00953288" w:rsidP="00953288">
      <w:pPr>
        <w:spacing w:after="0" w:line="240" w:lineRule="auto"/>
        <w:jc w:val="center"/>
        <w:rPr>
          <w:rFonts w:ascii="Times New Roman" w:hAnsi="Times New Roman"/>
          <w:i/>
          <w:color w:val="000000" w:themeColor="text1"/>
          <w:sz w:val="28"/>
          <w:szCs w:val="28"/>
          <w:lang w:val="ru-RU"/>
        </w:rPr>
      </w:pPr>
      <w:r w:rsidRPr="0061113C">
        <w:rPr>
          <w:rFonts w:ascii="Times New Roman" w:hAnsi="Times New Roman"/>
          <w:i/>
          <w:color w:val="000000" w:themeColor="text1"/>
          <w:sz w:val="28"/>
          <w:szCs w:val="28"/>
          <w:lang w:val="ru-RU"/>
        </w:rPr>
        <w:t>Статья поступила в редакцию 02.12.2025;</w:t>
      </w:r>
    </w:p>
    <w:p w14:paraId="1AAC5721" w14:textId="79BE40BE" w:rsidR="00953288" w:rsidRPr="0061113C" w:rsidRDefault="00953288" w:rsidP="00953288">
      <w:pPr>
        <w:spacing w:after="0" w:line="240" w:lineRule="auto"/>
        <w:jc w:val="center"/>
        <w:rPr>
          <w:rFonts w:ascii="Times New Roman" w:hAnsi="Times New Roman"/>
          <w:i/>
          <w:color w:val="000000" w:themeColor="text1"/>
          <w:sz w:val="28"/>
          <w:szCs w:val="28"/>
          <w:lang w:val="ru-RU"/>
        </w:rPr>
      </w:pPr>
      <w:proofErr w:type="gramStart"/>
      <w:r w:rsidRPr="0061113C">
        <w:rPr>
          <w:rFonts w:ascii="Times New Roman" w:hAnsi="Times New Roman"/>
          <w:i/>
          <w:color w:val="000000" w:themeColor="text1"/>
          <w:sz w:val="28"/>
          <w:szCs w:val="28"/>
          <w:lang w:val="ru-RU"/>
        </w:rPr>
        <w:t>одобрена</w:t>
      </w:r>
      <w:proofErr w:type="gramEnd"/>
      <w:r w:rsidRPr="0061113C">
        <w:rPr>
          <w:rFonts w:ascii="Times New Roman" w:hAnsi="Times New Roman"/>
          <w:i/>
          <w:color w:val="000000" w:themeColor="text1"/>
          <w:sz w:val="28"/>
          <w:szCs w:val="28"/>
          <w:lang w:val="ru-RU"/>
        </w:rPr>
        <w:t xml:space="preserve"> после рецензирования </w:t>
      </w:r>
      <w:r w:rsidR="008E3D77" w:rsidRPr="0061113C">
        <w:rPr>
          <w:rFonts w:ascii="Times New Roman" w:hAnsi="Times New Roman"/>
          <w:i/>
          <w:color w:val="000000" w:themeColor="text1"/>
          <w:sz w:val="28"/>
          <w:szCs w:val="28"/>
          <w:lang w:val="ru-RU"/>
        </w:rPr>
        <w:t>27.03.2026</w:t>
      </w:r>
      <w:r w:rsidRPr="0061113C">
        <w:rPr>
          <w:rFonts w:ascii="Times New Roman" w:hAnsi="Times New Roman"/>
          <w:i/>
          <w:color w:val="000000" w:themeColor="text1"/>
          <w:sz w:val="28"/>
          <w:szCs w:val="28"/>
          <w:lang w:val="ru-RU"/>
        </w:rPr>
        <w:t xml:space="preserve">; принята к публикации </w:t>
      </w:r>
      <w:r w:rsidR="008E3D77" w:rsidRPr="0061113C">
        <w:rPr>
          <w:rFonts w:ascii="Times New Roman" w:hAnsi="Times New Roman"/>
          <w:i/>
          <w:color w:val="000000" w:themeColor="text1"/>
          <w:sz w:val="28"/>
          <w:szCs w:val="28"/>
          <w:lang w:val="ru-RU"/>
        </w:rPr>
        <w:t>0</w:t>
      </w:r>
      <w:r w:rsidRPr="0061113C">
        <w:rPr>
          <w:rFonts w:ascii="Times New Roman" w:hAnsi="Times New Roman"/>
          <w:i/>
          <w:color w:val="000000" w:themeColor="text1"/>
          <w:sz w:val="28"/>
          <w:szCs w:val="28"/>
          <w:lang w:val="ru-RU"/>
        </w:rPr>
        <w:t>5.0</w:t>
      </w:r>
      <w:r w:rsidR="008E3D77" w:rsidRPr="0061113C">
        <w:rPr>
          <w:rFonts w:ascii="Times New Roman" w:hAnsi="Times New Roman"/>
          <w:i/>
          <w:color w:val="000000" w:themeColor="text1"/>
          <w:sz w:val="28"/>
          <w:szCs w:val="28"/>
          <w:lang w:val="ru-RU"/>
        </w:rPr>
        <w:t>5</w:t>
      </w:r>
      <w:r w:rsidRPr="0061113C">
        <w:rPr>
          <w:rFonts w:ascii="Times New Roman" w:hAnsi="Times New Roman"/>
          <w:i/>
          <w:color w:val="000000" w:themeColor="text1"/>
          <w:sz w:val="28"/>
          <w:szCs w:val="28"/>
          <w:lang w:val="ru-RU"/>
        </w:rPr>
        <w:t>.2026</w:t>
      </w:r>
    </w:p>
    <w:p w14:paraId="60976002" w14:textId="13E7F2FE" w:rsidR="00953288" w:rsidRPr="0061113C" w:rsidRDefault="00953288" w:rsidP="00953288">
      <w:pPr>
        <w:spacing w:after="0" w:line="240" w:lineRule="auto"/>
        <w:jc w:val="center"/>
        <w:rPr>
          <w:rFonts w:ascii="Times New Roman" w:hAnsi="Times New Roman"/>
          <w:i/>
          <w:color w:val="000000" w:themeColor="text1"/>
          <w:sz w:val="28"/>
          <w:szCs w:val="28"/>
        </w:rPr>
      </w:pPr>
      <w:r w:rsidRPr="0061113C">
        <w:rPr>
          <w:rFonts w:ascii="Times New Roman" w:hAnsi="Times New Roman"/>
          <w:i/>
          <w:color w:val="000000" w:themeColor="text1"/>
          <w:sz w:val="28"/>
          <w:szCs w:val="28"/>
          <w:lang w:val="en-US"/>
        </w:rPr>
        <w:t>The</w:t>
      </w:r>
      <w:r w:rsidRPr="0061113C">
        <w:rPr>
          <w:rFonts w:ascii="Times New Roman" w:hAnsi="Times New Roman"/>
          <w:i/>
          <w:color w:val="000000" w:themeColor="text1"/>
          <w:sz w:val="28"/>
          <w:szCs w:val="28"/>
        </w:rPr>
        <w:t xml:space="preserve"> </w:t>
      </w:r>
      <w:r w:rsidRPr="0061113C">
        <w:rPr>
          <w:rFonts w:ascii="Times New Roman" w:hAnsi="Times New Roman"/>
          <w:i/>
          <w:color w:val="000000" w:themeColor="text1"/>
          <w:sz w:val="28"/>
          <w:szCs w:val="28"/>
          <w:lang w:val="en-US"/>
        </w:rPr>
        <w:t>article</w:t>
      </w:r>
      <w:r w:rsidRPr="0061113C">
        <w:rPr>
          <w:rFonts w:ascii="Times New Roman" w:hAnsi="Times New Roman"/>
          <w:i/>
          <w:color w:val="000000" w:themeColor="text1"/>
          <w:sz w:val="28"/>
          <w:szCs w:val="28"/>
        </w:rPr>
        <w:t xml:space="preserve"> </w:t>
      </w:r>
      <w:r w:rsidRPr="0061113C">
        <w:rPr>
          <w:rFonts w:ascii="Times New Roman" w:hAnsi="Times New Roman"/>
          <w:i/>
          <w:color w:val="000000" w:themeColor="text1"/>
          <w:sz w:val="28"/>
          <w:szCs w:val="28"/>
          <w:lang w:val="en-US"/>
        </w:rPr>
        <w:t>was</w:t>
      </w:r>
      <w:r w:rsidRPr="0061113C">
        <w:rPr>
          <w:rFonts w:ascii="Times New Roman" w:hAnsi="Times New Roman"/>
          <w:i/>
          <w:color w:val="000000" w:themeColor="text1"/>
          <w:sz w:val="28"/>
          <w:szCs w:val="28"/>
        </w:rPr>
        <w:t xml:space="preserve"> </w:t>
      </w:r>
      <w:r w:rsidRPr="0061113C">
        <w:rPr>
          <w:rFonts w:ascii="Times New Roman" w:hAnsi="Times New Roman"/>
          <w:i/>
          <w:color w:val="000000" w:themeColor="text1"/>
          <w:sz w:val="28"/>
          <w:szCs w:val="28"/>
          <w:lang w:val="en-US"/>
        </w:rPr>
        <w:t>submitted</w:t>
      </w:r>
      <w:r w:rsidRPr="0061113C">
        <w:rPr>
          <w:rFonts w:ascii="Times New Roman" w:hAnsi="Times New Roman"/>
          <w:i/>
          <w:color w:val="000000" w:themeColor="text1"/>
          <w:sz w:val="28"/>
          <w:szCs w:val="28"/>
        </w:rPr>
        <w:t xml:space="preserve"> </w:t>
      </w:r>
      <w:r w:rsidR="008E3D77" w:rsidRPr="0061113C">
        <w:rPr>
          <w:rFonts w:ascii="Times New Roman" w:hAnsi="Times New Roman"/>
          <w:i/>
          <w:color w:val="000000" w:themeColor="text1"/>
          <w:sz w:val="28"/>
          <w:szCs w:val="28"/>
        </w:rPr>
        <w:t>02.12.2025</w:t>
      </w:r>
      <w:r w:rsidRPr="0061113C">
        <w:rPr>
          <w:rFonts w:ascii="Times New Roman" w:hAnsi="Times New Roman"/>
          <w:i/>
          <w:color w:val="000000" w:themeColor="text1"/>
          <w:sz w:val="28"/>
          <w:szCs w:val="28"/>
        </w:rPr>
        <w:t>;</w:t>
      </w:r>
    </w:p>
    <w:p w14:paraId="2A4B1075" w14:textId="795D270D" w:rsidR="00953288" w:rsidRPr="00B36C22" w:rsidRDefault="00953288" w:rsidP="00953288">
      <w:pPr>
        <w:spacing w:after="0" w:line="240" w:lineRule="auto"/>
        <w:jc w:val="center"/>
        <w:rPr>
          <w:rFonts w:ascii="Times New Roman" w:hAnsi="Times New Roman"/>
          <w:bCs/>
          <w:iCs/>
          <w:color w:val="000000" w:themeColor="text1"/>
          <w:sz w:val="28"/>
          <w:szCs w:val="28"/>
          <w:lang w:val="en-US"/>
        </w:rPr>
      </w:pPr>
      <w:r w:rsidRPr="0061113C">
        <w:rPr>
          <w:rFonts w:ascii="Times New Roman" w:hAnsi="Times New Roman"/>
          <w:i/>
          <w:color w:val="000000" w:themeColor="text1"/>
          <w:sz w:val="28"/>
          <w:szCs w:val="28"/>
          <w:lang w:val="en-US"/>
        </w:rPr>
        <w:t>approved</w:t>
      </w:r>
      <w:r w:rsidRPr="0061113C">
        <w:rPr>
          <w:rFonts w:ascii="Times New Roman" w:hAnsi="Times New Roman"/>
          <w:i/>
          <w:color w:val="000000" w:themeColor="text1"/>
          <w:sz w:val="28"/>
          <w:szCs w:val="28"/>
        </w:rPr>
        <w:t xml:space="preserve"> </w:t>
      </w:r>
      <w:r w:rsidRPr="0061113C">
        <w:rPr>
          <w:rFonts w:ascii="Times New Roman" w:hAnsi="Times New Roman"/>
          <w:i/>
          <w:color w:val="000000" w:themeColor="text1"/>
          <w:sz w:val="28"/>
          <w:szCs w:val="28"/>
          <w:lang w:val="en-US"/>
        </w:rPr>
        <w:t xml:space="preserve">after reviewing </w:t>
      </w:r>
      <w:r w:rsidR="008E3D77" w:rsidRPr="0061113C">
        <w:rPr>
          <w:rFonts w:ascii="Times New Roman" w:hAnsi="Times New Roman"/>
          <w:i/>
          <w:color w:val="000000" w:themeColor="text1"/>
          <w:sz w:val="28"/>
          <w:szCs w:val="28"/>
          <w:lang w:val="en-US"/>
        </w:rPr>
        <w:t>27.03.2026</w:t>
      </w:r>
      <w:r w:rsidRPr="0061113C">
        <w:rPr>
          <w:rFonts w:ascii="Times New Roman" w:hAnsi="Times New Roman"/>
          <w:i/>
          <w:color w:val="000000" w:themeColor="text1"/>
          <w:sz w:val="28"/>
          <w:szCs w:val="28"/>
          <w:lang w:val="en-US"/>
        </w:rPr>
        <w:t xml:space="preserve">; accepted for publication </w:t>
      </w:r>
      <w:r w:rsidR="008E3D77" w:rsidRPr="0061113C">
        <w:rPr>
          <w:rFonts w:ascii="Times New Roman" w:hAnsi="Times New Roman"/>
          <w:i/>
          <w:color w:val="000000" w:themeColor="text1"/>
          <w:sz w:val="28"/>
          <w:szCs w:val="28"/>
          <w:lang w:val="en-US"/>
        </w:rPr>
        <w:t>0</w:t>
      </w:r>
      <w:r w:rsidRPr="0061113C">
        <w:rPr>
          <w:rFonts w:ascii="Times New Roman" w:hAnsi="Times New Roman"/>
          <w:i/>
          <w:color w:val="000000" w:themeColor="text1"/>
          <w:sz w:val="28"/>
          <w:szCs w:val="28"/>
          <w:lang w:val="en-US"/>
        </w:rPr>
        <w:t>5.0</w:t>
      </w:r>
      <w:r w:rsidR="008E3D77" w:rsidRPr="0061113C">
        <w:rPr>
          <w:rFonts w:ascii="Times New Roman" w:hAnsi="Times New Roman"/>
          <w:i/>
          <w:color w:val="000000" w:themeColor="text1"/>
          <w:sz w:val="28"/>
          <w:szCs w:val="28"/>
          <w:lang w:val="en-US"/>
        </w:rPr>
        <w:t>5</w:t>
      </w:r>
      <w:r w:rsidRPr="0061113C">
        <w:rPr>
          <w:rFonts w:ascii="Times New Roman" w:hAnsi="Times New Roman"/>
          <w:i/>
          <w:color w:val="000000" w:themeColor="text1"/>
          <w:sz w:val="28"/>
          <w:szCs w:val="28"/>
          <w:lang w:val="en-US"/>
        </w:rPr>
        <w:t>.2026</w:t>
      </w:r>
    </w:p>
    <w:p w14:paraId="02D7A135" w14:textId="77777777" w:rsidR="00953288" w:rsidRPr="00953288" w:rsidRDefault="00953288" w:rsidP="0095328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4"/>
          <w:szCs w:val="24"/>
          <w:lang w:val="en-US"/>
        </w:rPr>
      </w:pPr>
    </w:p>
    <w:sectPr w:rsidR="00953288" w:rsidRPr="00953288">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F74CDE" w14:textId="77777777" w:rsidR="00953288" w:rsidRDefault="00953288">
      <w:pPr>
        <w:spacing w:after="0" w:line="240" w:lineRule="auto"/>
      </w:pPr>
      <w:r>
        <w:separator/>
      </w:r>
    </w:p>
  </w:endnote>
  <w:endnote w:type="continuationSeparator" w:id="0">
    <w:p w14:paraId="0561A1AC" w14:textId="77777777" w:rsidR="00953288" w:rsidRDefault="00953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embedRegular r:id="rId1" w:fontKey="{51E572B5-8741-459F-9C22-01207EEA5B47}"/>
    <w:embedBold r:id="rId2" w:fontKey="{3147AA7E-B600-4359-A659-4BAE3BBDA824}"/>
    <w:embedItalic r:id="rId3" w:fontKey="{A177BF2E-1B9F-4D98-93EC-27695313280C}"/>
    <w:embedBoldItalic r:id="rId4" w:fontKey="{D20B99FF-7D6E-495B-B37F-77FF5C58F801}"/>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embedItalic r:id="rId5" w:fontKey="{D4312126-A424-424E-B68D-FFE39068FB63}"/>
  </w:font>
  <w:font w:name="Calibri Light">
    <w:panose1 w:val="020F0302020204030204"/>
    <w:charset w:val="CC"/>
    <w:family w:val="swiss"/>
    <w:pitch w:val="variable"/>
    <w:sig w:usb0="E4002EFF" w:usb1="C000247B" w:usb2="00000009" w:usb3="00000000" w:csb0="000001FF" w:csb1="00000000"/>
    <w:embedRegular r:id="rId6" w:fontKey="{BCE83B1D-4D31-4808-993E-8E57D539091A}"/>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F2D2E5" w14:textId="77777777" w:rsidR="00953288" w:rsidRDefault="00953288">
      <w:pPr>
        <w:spacing w:after="0" w:line="240" w:lineRule="auto"/>
      </w:pPr>
      <w:r>
        <w:separator/>
      </w:r>
    </w:p>
  </w:footnote>
  <w:footnote w:type="continuationSeparator" w:id="0">
    <w:p w14:paraId="13B68068" w14:textId="77777777" w:rsidR="00953288" w:rsidRDefault="00953288">
      <w:pPr>
        <w:spacing w:after="0" w:line="240" w:lineRule="auto"/>
      </w:pPr>
      <w:r>
        <w:continuationSeparator/>
      </w:r>
    </w:p>
  </w:footnote>
  <w:footnote w:id="1">
    <w:p w14:paraId="687300BA" w14:textId="2A2711D2" w:rsidR="00953288" w:rsidRPr="0061113C" w:rsidRDefault="00953288" w:rsidP="00953288">
      <w:pPr>
        <w:pStyle w:val="a8"/>
        <w:rPr>
          <w:rFonts w:ascii="Times New Roman" w:hAnsi="Times New Roman" w:cs="Times New Roman"/>
          <w:highlight w:val="yellow"/>
          <w:lang w:val="en-US"/>
        </w:rPr>
      </w:pPr>
      <w:r w:rsidRPr="00A441FC">
        <w:rPr>
          <w:rStyle w:val="aa"/>
          <w:rFonts w:ascii="Times New Roman" w:hAnsi="Times New Roman" w:cs="Times New Roman"/>
        </w:rPr>
        <w:footnoteRef/>
      </w:r>
      <w:r w:rsidRPr="00A441FC">
        <w:rPr>
          <w:rFonts w:ascii="Times New Roman" w:hAnsi="Times New Roman" w:cs="Times New Roman"/>
        </w:rPr>
        <w:t xml:space="preserve"> </w:t>
      </w:r>
      <w:r w:rsidR="00BF0944" w:rsidRPr="00BF0944">
        <w:rPr>
          <w:rFonts w:ascii="Times New Roman" w:hAnsi="Times New Roman" w:cs="Times New Roman"/>
          <w:highlight w:val="green"/>
        </w:rPr>
        <w:t>First Airplane: The Wright Brothers’ Pioneering Flight.</w:t>
      </w:r>
      <w:r w:rsidR="0076271A" w:rsidRPr="0076271A">
        <w:rPr>
          <w:rFonts w:ascii="Times New Roman" w:eastAsia="Times New Roman" w:hAnsi="Times New Roman" w:cs="Times New Roman"/>
          <w:color w:val="000000"/>
        </w:rPr>
        <w:t xml:space="preserve"> </w:t>
      </w:r>
      <w:r w:rsidR="0076271A" w:rsidRPr="0076271A">
        <w:rPr>
          <w:rFonts w:ascii="Times New Roman" w:eastAsia="Times New Roman" w:hAnsi="Times New Roman" w:cs="Times New Roman"/>
          <w:color w:val="000000"/>
          <w:highlight w:val="green"/>
        </w:rPr>
        <w:t>[Electronic resource]. – URL</w:t>
      </w:r>
      <w:r w:rsidR="0076271A" w:rsidRPr="0076271A">
        <w:rPr>
          <w:rFonts w:ascii="Times New Roman" w:eastAsia="Times New Roman" w:hAnsi="Times New Roman" w:cs="Times New Roman"/>
          <w:color w:val="000000"/>
          <w:highlight w:val="green"/>
          <w:lang w:val="en-US"/>
        </w:rPr>
        <w:t>:</w:t>
      </w:r>
      <w:r w:rsidR="00BF0944" w:rsidRPr="0076271A">
        <w:rPr>
          <w:rFonts w:ascii="Times New Roman" w:hAnsi="Times New Roman" w:cs="Times New Roman"/>
          <w:highlight w:val="green"/>
        </w:rPr>
        <w:t xml:space="preserve"> </w:t>
      </w:r>
      <w:r w:rsidRPr="0040483B">
        <w:rPr>
          <w:rFonts w:ascii="Times New Roman" w:hAnsi="Times New Roman" w:cs="Times New Roman"/>
          <w:highlight w:val="yellow"/>
        </w:rPr>
        <w:t>https://suchscience.net/first-airplane</w:t>
      </w:r>
      <w:r w:rsidRPr="0040483B">
        <w:rPr>
          <w:rFonts w:ascii="Times New Roman" w:hAnsi="Times New Roman" w:cs="Times New Roman"/>
          <w:highlight w:val="yellow"/>
          <w:lang w:val="en-US"/>
        </w:rPr>
        <w:t xml:space="preserve"> </w:t>
      </w:r>
      <w:r w:rsidRPr="0040483B">
        <w:rPr>
          <w:rFonts w:ascii="Times New Roman" w:eastAsia="Times New Roman" w:hAnsi="Times New Roman" w:cs="Times New Roman"/>
          <w:color w:val="000000"/>
          <w:highlight w:val="yellow"/>
        </w:rPr>
        <w:t>(Accessed 27.</w:t>
      </w:r>
      <w:r w:rsidRPr="0040483B">
        <w:rPr>
          <w:rFonts w:ascii="Times New Roman" w:eastAsia="Times New Roman" w:hAnsi="Times New Roman" w:cs="Times New Roman"/>
          <w:color w:val="000000"/>
          <w:highlight w:val="yellow"/>
          <w:lang w:val="en-US"/>
        </w:rPr>
        <w:t>04</w:t>
      </w:r>
      <w:r w:rsidRPr="0040483B">
        <w:rPr>
          <w:rFonts w:ascii="Times New Roman" w:eastAsia="Times New Roman" w:hAnsi="Times New Roman" w:cs="Times New Roman"/>
          <w:color w:val="000000"/>
          <w:highlight w:val="yellow"/>
        </w:rPr>
        <w:t>.202</w:t>
      </w:r>
      <w:r w:rsidRPr="0040483B">
        <w:rPr>
          <w:rFonts w:ascii="Times New Roman" w:eastAsia="Times New Roman" w:hAnsi="Times New Roman" w:cs="Times New Roman"/>
          <w:color w:val="000000"/>
          <w:highlight w:val="yellow"/>
          <w:lang w:val="en-US"/>
        </w:rPr>
        <w:t>6</w:t>
      </w:r>
      <w:r w:rsidRPr="0040483B">
        <w:rPr>
          <w:rFonts w:ascii="Times New Roman" w:eastAsia="Times New Roman" w:hAnsi="Times New Roman" w:cs="Times New Roman"/>
          <w:color w:val="000000"/>
          <w:highlight w:val="yellow"/>
        </w:rPr>
        <w:t>)</w:t>
      </w:r>
      <w:r w:rsidRPr="0040483B">
        <w:rPr>
          <w:rFonts w:ascii="Times New Roman" w:eastAsia="Times New Roman" w:hAnsi="Times New Roman" w:cs="Times New Roman"/>
          <w:color w:val="000000"/>
          <w:highlight w:val="yellow"/>
          <w:lang w:val="en-US"/>
        </w:rPr>
        <w:t>.</w:t>
      </w:r>
      <w:r w:rsidR="0040483B" w:rsidRPr="0040483B">
        <w:rPr>
          <w:rFonts w:ascii="Times New Roman" w:eastAsia="Times New Roman" w:hAnsi="Times New Roman" w:cs="Times New Roman"/>
          <w:color w:val="000000"/>
          <w:highlight w:val="yellow"/>
          <w:lang w:val="en-US"/>
        </w:rPr>
        <w:t xml:space="preserve"> </w:t>
      </w:r>
    </w:p>
  </w:footnote>
  <w:footnote w:id="2">
    <w:p w14:paraId="3AEA8A31" w14:textId="0D6D74F9" w:rsidR="00953288" w:rsidRPr="00BF0944" w:rsidRDefault="00953288" w:rsidP="00953288">
      <w:pPr>
        <w:pStyle w:val="a8"/>
        <w:rPr>
          <w:lang w:val="en-US"/>
        </w:rPr>
      </w:pPr>
      <w:r w:rsidRPr="0040483B">
        <w:rPr>
          <w:rStyle w:val="aa"/>
          <w:highlight w:val="yellow"/>
        </w:rPr>
        <w:footnoteRef/>
      </w:r>
      <w:r w:rsidRPr="00BF0944">
        <w:rPr>
          <w:highlight w:val="yellow"/>
          <w:lang w:val="en-US"/>
        </w:rPr>
        <w:t xml:space="preserve"> </w:t>
      </w:r>
      <w:r w:rsidR="00BF0944" w:rsidRPr="00BF0944">
        <w:rPr>
          <w:rFonts w:ascii="Times New Roman" w:hAnsi="Times New Roman" w:cs="Times New Roman"/>
          <w:highlight w:val="green"/>
        </w:rPr>
        <w:t>Who Is Satoshi Nakamoto?</w:t>
      </w:r>
      <w:r w:rsidR="0076271A" w:rsidRPr="0076271A">
        <w:rPr>
          <w:rFonts w:ascii="Times New Roman" w:hAnsi="Times New Roman" w:cs="Times New Roman"/>
          <w:highlight w:val="green"/>
          <w:lang w:val="en-US"/>
        </w:rPr>
        <w:t xml:space="preserve"> </w:t>
      </w:r>
      <w:r w:rsidR="0076271A" w:rsidRPr="0076271A">
        <w:rPr>
          <w:rFonts w:ascii="Times New Roman" w:eastAsia="Times New Roman" w:hAnsi="Times New Roman" w:cs="Times New Roman"/>
          <w:color w:val="000000"/>
          <w:highlight w:val="green"/>
        </w:rPr>
        <w:t>[Electronic resource]. – URL</w:t>
      </w:r>
      <w:r w:rsidR="0076271A" w:rsidRPr="0076271A">
        <w:rPr>
          <w:rFonts w:ascii="Times New Roman" w:eastAsia="Times New Roman" w:hAnsi="Times New Roman" w:cs="Times New Roman"/>
          <w:color w:val="000000"/>
          <w:highlight w:val="green"/>
          <w:lang w:val="en-US"/>
        </w:rPr>
        <w:t>:</w:t>
      </w:r>
      <w:r w:rsidR="0076271A" w:rsidRPr="0076271A">
        <w:rPr>
          <w:rFonts w:ascii="Times New Roman" w:hAnsi="Times New Roman" w:cs="Times New Roman"/>
          <w:highlight w:val="green"/>
        </w:rPr>
        <w:t xml:space="preserve"> </w:t>
      </w:r>
      <w:r w:rsidRPr="0040483B">
        <w:rPr>
          <w:rFonts w:ascii="Times New Roman" w:hAnsi="Times New Roman" w:cs="Times New Roman"/>
          <w:highlight w:val="yellow"/>
        </w:rPr>
        <w:t>https</w:t>
      </w:r>
      <w:r w:rsidRPr="00BF0944">
        <w:rPr>
          <w:rFonts w:ascii="Times New Roman" w:hAnsi="Times New Roman" w:cs="Times New Roman"/>
          <w:highlight w:val="yellow"/>
        </w:rPr>
        <w:t>://</w:t>
      </w:r>
      <w:r w:rsidRPr="0040483B">
        <w:rPr>
          <w:rFonts w:ascii="Times New Roman" w:hAnsi="Times New Roman" w:cs="Times New Roman"/>
          <w:highlight w:val="yellow"/>
        </w:rPr>
        <w:t>www</w:t>
      </w:r>
      <w:r w:rsidRPr="00BF0944">
        <w:rPr>
          <w:rFonts w:ascii="Times New Roman" w:hAnsi="Times New Roman" w:cs="Times New Roman"/>
          <w:highlight w:val="yellow"/>
        </w:rPr>
        <w:t>.</w:t>
      </w:r>
      <w:r w:rsidRPr="0040483B">
        <w:rPr>
          <w:rFonts w:ascii="Times New Roman" w:hAnsi="Times New Roman" w:cs="Times New Roman"/>
          <w:highlight w:val="yellow"/>
        </w:rPr>
        <w:t>binance</w:t>
      </w:r>
      <w:r w:rsidRPr="00BF0944">
        <w:rPr>
          <w:rFonts w:ascii="Times New Roman" w:hAnsi="Times New Roman" w:cs="Times New Roman"/>
          <w:highlight w:val="yellow"/>
          <w:lang w:val="en-US"/>
        </w:rPr>
        <w:t>.</w:t>
      </w:r>
      <w:r w:rsidRPr="0040483B">
        <w:rPr>
          <w:rFonts w:ascii="Times New Roman" w:hAnsi="Times New Roman" w:cs="Times New Roman"/>
          <w:highlight w:val="yellow"/>
        </w:rPr>
        <w:t>com</w:t>
      </w:r>
      <w:r w:rsidRPr="00BF0944">
        <w:rPr>
          <w:rFonts w:ascii="Times New Roman" w:hAnsi="Times New Roman" w:cs="Times New Roman"/>
          <w:highlight w:val="yellow"/>
          <w:lang w:val="en-US"/>
        </w:rPr>
        <w:t>/</w:t>
      </w:r>
      <w:r w:rsidRPr="0040483B">
        <w:rPr>
          <w:rFonts w:ascii="Times New Roman" w:hAnsi="Times New Roman" w:cs="Times New Roman"/>
          <w:highlight w:val="yellow"/>
        </w:rPr>
        <w:t>en</w:t>
      </w:r>
      <w:r w:rsidRPr="00BF0944">
        <w:rPr>
          <w:rFonts w:ascii="Times New Roman" w:hAnsi="Times New Roman" w:cs="Times New Roman"/>
          <w:highlight w:val="yellow"/>
          <w:lang w:val="en-US"/>
        </w:rPr>
        <w:t>/</w:t>
      </w:r>
      <w:r w:rsidRPr="0040483B">
        <w:rPr>
          <w:rFonts w:ascii="Times New Roman" w:hAnsi="Times New Roman" w:cs="Times New Roman"/>
          <w:highlight w:val="yellow"/>
        </w:rPr>
        <w:t>academy</w:t>
      </w:r>
      <w:r w:rsidRPr="00BF0944">
        <w:rPr>
          <w:rFonts w:ascii="Times New Roman" w:hAnsi="Times New Roman" w:cs="Times New Roman"/>
          <w:highlight w:val="yellow"/>
          <w:lang w:val="en-US"/>
        </w:rPr>
        <w:t>/</w:t>
      </w:r>
      <w:r w:rsidRPr="0040483B">
        <w:rPr>
          <w:rFonts w:ascii="Times New Roman" w:hAnsi="Times New Roman" w:cs="Times New Roman"/>
          <w:highlight w:val="yellow"/>
        </w:rPr>
        <w:t>articles</w:t>
      </w:r>
      <w:r w:rsidRPr="00BF0944">
        <w:rPr>
          <w:rFonts w:ascii="Times New Roman" w:hAnsi="Times New Roman" w:cs="Times New Roman"/>
          <w:highlight w:val="yellow"/>
          <w:lang w:val="en-US"/>
        </w:rPr>
        <w:t>/</w:t>
      </w:r>
      <w:r w:rsidRPr="0040483B">
        <w:rPr>
          <w:rFonts w:ascii="Times New Roman" w:hAnsi="Times New Roman" w:cs="Times New Roman"/>
          <w:highlight w:val="yellow"/>
        </w:rPr>
        <w:t>who</w:t>
      </w:r>
      <w:r w:rsidRPr="00BF0944">
        <w:rPr>
          <w:rFonts w:ascii="Times New Roman" w:hAnsi="Times New Roman" w:cs="Times New Roman"/>
          <w:highlight w:val="yellow"/>
          <w:lang w:val="en-US"/>
        </w:rPr>
        <w:t>-</w:t>
      </w:r>
      <w:r w:rsidRPr="0040483B">
        <w:rPr>
          <w:rFonts w:ascii="Times New Roman" w:hAnsi="Times New Roman" w:cs="Times New Roman"/>
          <w:highlight w:val="yellow"/>
        </w:rPr>
        <w:t>is</w:t>
      </w:r>
      <w:r w:rsidRPr="00BF0944">
        <w:rPr>
          <w:rFonts w:ascii="Times New Roman" w:hAnsi="Times New Roman" w:cs="Times New Roman"/>
          <w:highlight w:val="yellow"/>
          <w:lang w:val="en-US"/>
        </w:rPr>
        <w:t>-</w:t>
      </w:r>
      <w:proofErr w:type="spellStart"/>
      <w:r w:rsidRPr="0040483B">
        <w:rPr>
          <w:rFonts w:ascii="Times New Roman" w:hAnsi="Times New Roman" w:cs="Times New Roman"/>
          <w:highlight w:val="yellow"/>
        </w:rPr>
        <w:t>satoshi</w:t>
      </w:r>
      <w:proofErr w:type="spellEnd"/>
      <w:r w:rsidRPr="00BF0944">
        <w:rPr>
          <w:rFonts w:ascii="Times New Roman" w:hAnsi="Times New Roman" w:cs="Times New Roman"/>
          <w:highlight w:val="yellow"/>
          <w:lang w:val="en-US"/>
        </w:rPr>
        <w:t>-</w:t>
      </w:r>
      <w:proofErr w:type="spellStart"/>
      <w:r w:rsidRPr="0040483B">
        <w:rPr>
          <w:rFonts w:ascii="Times New Roman" w:hAnsi="Times New Roman" w:cs="Times New Roman"/>
          <w:highlight w:val="yellow"/>
        </w:rPr>
        <w:t>nakamoto</w:t>
      </w:r>
      <w:proofErr w:type="spellEnd"/>
      <w:r w:rsidRPr="00BF0944">
        <w:rPr>
          <w:rFonts w:ascii="Times New Roman" w:hAnsi="Times New Roman" w:cs="Times New Roman"/>
          <w:highlight w:val="yellow"/>
          <w:lang w:val="en-US"/>
        </w:rPr>
        <w:t xml:space="preserve"> </w:t>
      </w:r>
      <w:r w:rsidRPr="00BF0944">
        <w:rPr>
          <w:rFonts w:ascii="Times New Roman" w:eastAsia="Times New Roman" w:hAnsi="Times New Roman" w:cs="Times New Roman"/>
          <w:color w:val="000000"/>
          <w:highlight w:val="yellow"/>
          <w:lang w:val="en-US"/>
        </w:rPr>
        <w:t>(</w:t>
      </w:r>
      <w:r w:rsidRPr="0040483B">
        <w:rPr>
          <w:rFonts w:ascii="Times New Roman" w:eastAsia="Times New Roman" w:hAnsi="Times New Roman" w:cs="Times New Roman"/>
          <w:color w:val="000000"/>
          <w:highlight w:val="yellow"/>
        </w:rPr>
        <w:t>Accessed</w:t>
      </w:r>
      <w:r w:rsidRPr="00BF0944">
        <w:rPr>
          <w:rFonts w:ascii="Times New Roman" w:eastAsia="Times New Roman" w:hAnsi="Times New Roman" w:cs="Times New Roman"/>
          <w:color w:val="000000"/>
          <w:highlight w:val="yellow"/>
          <w:lang w:val="en-US"/>
        </w:rPr>
        <w:t xml:space="preserve"> 27.04.2026).</w:t>
      </w:r>
    </w:p>
  </w:footnote>
  <w:footnote w:id="3">
    <w:p w14:paraId="5658A545" w14:textId="76BDE8A8" w:rsidR="00953288" w:rsidRPr="00CC678E" w:rsidRDefault="00953288" w:rsidP="00953288">
      <w:pPr>
        <w:pStyle w:val="a8"/>
      </w:pPr>
      <w:r>
        <w:rPr>
          <w:rStyle w:val="aa"/>
        </w:rPr>
        <w:footnoteRef/>
      </w:r>
      <w:r>
        <w:t xml:space="preserve"> </w:t>
      </w:r>
      <w:r w:rsidRPr="00CC678E">
        <w:t>*Recognized as extremist organizations and banned in the Russian Federation.</w:t>
      </w:r>
    </w:p>
  </w:footnote>
  <w:footnote w:id="4">
    <w:p w14:paraId="2E512C9A" w14:textId="6EE1B2C1" w:rsidR="00953288" w:rsidRDefault="00953288" w:rsidP="00953288">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The Oracle Platform Powering Institutional Tokenization. [Electronic resource]. – URL: </w:t>
      </w:r>
      <w:hyperlink r:id="rId1">
        <w:r>
          <w:rPr>
            <w:rFonts w:ascii="Times New Roman" w:eastAsia="Times New Roman" w:hAnsi="Times New Roman" w:cs="Times New Roman"/>
            <w:color w:val="0563C1"/>
            <w:sz w:val="20"/>
            <w:szCs w:val="20"/>
            <w:u w:val="single"/>
          </w:rPr>
          <w:t>https://blog.chain.link/government-blockchain-use-cases/</w:t>
        </w:r>
      </w:hyperlink>
      <w:r>
        <w:rPr>
          <w:rFonts w:ascii="Times New Roman" w:eastAsia="Times New Roman" w:hAnsi="Times New Roman" w:cs="Times New Roman"/>
          <w:color w:val="000000"/>
          <w:sz w:val="20"/>
          <w:szCs w:val="20"/>
        </w:rPr>
        <w:t xml:space="preserve"> (Accessed 27.12.2025)</w:t>
      </w:r>
    </w:p>
  </w:footnote>
  <w:footnote w:id="5">
    <w:p w14:paraId="7B28CB5C" w14:textId="77777777" w:rsidR="00953288" w:rsidRDefault="00953288" w:rsidP="0095328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bookmarkStart w:id="5" w:name="_heading=h.4fvz7fm8ieca" w:colFirst="0" w:colLast="0"/>
      <w:bookmarkEnd w:id="5"/>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The Oracle Platform Powering Institutional Tokenization. [Electronic resource]. – URL: </w:t>
      </w:r>
      <w:hyperlink r:id="rId2">
        <w:r>
          <w:rPr>
            <w:rFonts w:ascii="Times New Roman" w:eastAsia="Times New Roman" w:hAnsi="Times New Roman" w:cs="Times New Roman"/>
            <w:color w:val="0563C1"/>
            <w:sz w:val="20"/>
            <w:szCs w:val="20"/>
            <w:u w:val="single"/>
          </w:rPr>
          <w:t>https://blog.chain.link/government-blockchain-use-cases/</w:t>
        </w:r>
      </w:hyperlink>
      <w:r>
        <w:rPr>
          <w:rFonts w:ascii="Times New Roman" w:eastAsia="Times New Roman" w:hAnsi="Times New Roman" w:cs="Times New Roman"/>
          <w:color w:val="000000"/>
          <w:sz w:val="20"/>
          <w:szCs w:val="20"/>
        </w:rPr>
        <w:t xml:space="preserve"> (Accessed 27.12.2025)</w:t>
      </w:r>
    </w:p>
  </w:footnote>
  <w:footnote w:id="6">
    <w:p w14:paraId="670E8A32" w14:textId="51FFFFFA" w:rsidR="00953288" w:rsidRPr="0061113C" w:rsidRDefault="00953288" w:rsidP="0095328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vertAlign w:val="superscript"/>
        </w:rPr>
        <w:footnoteRef/>
      </w:r>
      <w:r>
        <w:rPr>
          <w:rFonts w:ascii="Times New Roman" w:eastAsia="Times New Roman" w:hAnsi="Times New Roman" w:cs="Times New Roman"/>
          <w:color w:val="000000"/>
          <w:sz w:val="20"/>
          <w:szCs w:val="20"/>
        </w:rPr>
        <w:t xml:space="preserve"> </w:t>
      </w:r>
      <w:r w:rsidR="00A87AE5" w:rsidRPr="00A87AE5">
        <w:rPr>
          <w:rFonts w:ascii="Times New Roman" w:eastAsia="Times New Roman" w:hAnsi="Times New Roman" w:cs="Times New Roman"/>
          <w:color w:val="000000"/>
          <w:sz w:val="20"/>
          <w:szCs w:val="20"/>
        </w:rPr>
        <w:t>in the same place</w:t>
      </w:r>
      <w:r w:rsidR="00A87AE5" w:rsidRPr="0061113C">
        <w:rPr>
          <w:rFonts w:ascii="Times New Roman" w:eastAsia="Times New Roman" w:hAnsi="Times New Roman" w:cs="Times New Roman"/>
          <w:color w:val="000000"/>
          <w:sz w:val="20"/>
          <w:szCs w:val="20"/>
          <w:lang w:val="en-US"/>
        </w:rPr>
        <w:t>.</w:t>
      </w:r>
    </w:p>
  </w:footnote>
  <w:footnote w:id="7">
    <w:p w14:paraId="33D89115" w14:textId="77777777" w:rsidR="00953288" w:rsidRDefault="00953288" w:rsidP="0095328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bookmarkStart w:id="6" w:name="_heading=h.qer31owwpbgf" w:colFirst="0" w:colLast="0"/>
      <w:bookmarkEnd w:id="6"/>
      <w:r>
        <w:rPr>
          <w:vertAlign w:val="superscript"/>
        </w:rPr>
        <w:footnoteRef/>
      </w:r>
      <w:r>
        <w:rPr>
          <w:rFonts w:ascii="Times New Roman" w:eastAsia="Times New Roman" w:hAnsi="Times New Roman" w:cs="Times New Roman"/>
          <w:color w:val="000000"/>
          <w:sz w:val="20"/>
          <w:szCs w:val="20"/>
        </w:rPr>
        <w:t xml:space="preserve"> World Economic Forum. The digital commons: how to harness blockchain for better governance. [Electronic resource]. – URL: </w:t>
      </w:r>
      <w:hyperlink r:id="rId3">
        <w:r>
          <w:rPr>
            <w:rFonts w:ascii="Times New Roman" w:eastAsia="Times New Roman" w:hAnsi="Times New Roman" w:cs="Times New Roman"/>
            <w:color w:val="0563C1"/>
            <w:sz w:val="20"/>
            <w:szCs w:val="20"/>
            <w:u w:val="single"/>
          </w:rPr>
          <w:t>https://www.weforum.org/stories/2025/02/digital-commons-blockchain-governance/</w:t>
        </w:r>
      </w:hyperlink>
      <w:r>
        <w:rPr>
          <w:rFonts w:ascii="Times New Roman" w:eastAsia="Times New Roman" w:hAnsi="Times New Roman" w:cs="Times New Roman"/>
          <w:color w:val="000000"/>
          <w:sz w:val="20"/>
          <w:szCs w:val="20"/>
        </w:rPr>
        <w:t xml:space="preserve"> (Accessed 07.12.2025).</w:t>
      </w:r>
    </w:p>
  </w:footnote>
  <w:footnote w:id="8">
    <w:p w14:paraId="1642A235" w14:textId="77777777" w:rsidR="00953288" w:rsidRDefault="00953288" w:rsidP="0095328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bookmarkStart w:id="7" w:name="_heading=h.kykiqurr5ze7" w:colFirst="0" w:colLast="0"/>
      <w:bookmarkEnd w:id="7"/>
      <w:r>
        <w:rPr>
          <w:vertAlign w:val="superscript"/>
        </w:rPr>
        <w:footnoteRef/>
      </w:r>
      <w:r>
        <w:rPr>
          <w:rFonts w:ascii="Times New Roman" w:eastAsia="Times New Roman" w:hAnsi="Times New Roman" w:cs="Times New Roman"/>
          <w:color w:val="000000"/>
          <w:sz w:val="20"/>
          <w:szCs w:val="20"/>
        </w:rPr>
        <w:t xml:space="preserve"> The Oracle Platform Powering Institutional Tokenization. [Electronic resource]. – URL: </w:t>
      </w:r>
      <w:hyperlink r:id="rId4">
        <w:r>
          <w:rPr>
            <w:rFonts w:ascii="Times New Roman" w:eastAsia="Times New Roman" w:hAnsi="Times New Roman" w:cs="Times New Roman"/>
            <w:color w:val="0563C1"/>
            <w:sz w:val="20"/>
            <w:szCs w:val="20"/>
            <w:u w:val="single"/>
          </w:rPr>
          <w:t>https://blog.chain.link/government-blockchain-use-cases/</w:t>
        </w:r>
      </w:hyperlink>
      <w:r>
        <w:rPr>
          <w:rFonts w:ascii="Times New Roman" w:eastAsia="Times New Roman" w:hAnsi="Times New Roman" w:cs="Times New Roman"/>
          <w:color w:val="000000"/>
          <w:sz w:val="20"/>
          <w:szCs w:val="20"/>
        </w:rPr>
        <w:t xml:space="preserve"> (Accessed 27.12.2025)</w:t>
      </w:r>
    </w:p>
  </w:footnote>
  <w:footnote w:id="9">
    <w:p w14:paraId="15557AFC" w14:textId="77777777" w:rsidR="00953288" w:rsidRDefault="00953288" w:rsidP="0095328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bookmarkStart w:id="8" w:name="_heading=h.nzg23mij9gda" w:colFirst="0" w:colLast="0"/>
      <w:bookmarkEnd w:id="8"/>
      <w:r>
        <w:rPr>
          <w:vertAlign w:val="superscript"/>
        </w:rPr>
        <w:footnoteRef/>
      </w:r>
      <w:r>
        <w:rPr>
          <w:rFonts w:ascii="Times New Roman" w:eastAsia="Times New Roman" w:hAnsi="Times New Roman" w:cs="Times New Roman"/>
          <w:color w:val="000000"/>
          <w:sz w:val="20"/>
          <w:szCs w:val="20"/>
        </w:rPr>
        <w:t xml:space="preserve"> The Oracle Platform Powering Institutional Tokenization. [Electronic resource]. – URL: </w:t>
      </w:r>
      <w:hyperlink r:id="rId5">
        <w:r>
          <w:rPr>
            <w:rFonts w:ascii="Times New Roman" w:eastAsia="Times New Roman" w:hAnsi="Times New Roman" w:cs="Times New Roman"/>
            <w:color w:val="0563C1"/>
            <w:sz w:val="20"/>
            <w:szCs w:val="20"/>
            <w:u w:val="single"/>
          </w:rPr>
          <w:t>https://blog.chain.link/government-blockchain-use-cases/</w:t>
        </w:r>
      </w:hyperlink>
      <w:r>
        <w:rPr>
          <w:rFonts w:ascii="Times New Roman" w:eastAsia="Times New Roman" w:hAnsi="Times New Roman" w:cs="Times New Roman"/>
          <w:color w:val="000000"/>
          <w:sz w:val="20"/>
          <w:szCs w:val="20"/>
        </w:rPr>
        <w:t xml:space="preserve"> (Accessed 27.12.2025)</w:t>
      </w:r>
    </w:p>
  </w:footnote>
  <w:footnote w:id="10">
    <w:p w14:paraId="0B5BE413" w14:textId="77777777" w:rsidR="00953288" w:rsidRDefault="00953288" w:rsidP="0095328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World Economic Forum. The digital commons: how to harness blockchain for better governance. [Electronic resource]. – URL: </w:t>
      </w:r>
      <w:hyperlink r:id="rId6">
        <w:r>
          <w:rPr>
            <w:rFonts w:ascii="Times New Roman" w:eastAsia="Times New Roman" w:hAnsi="Times New Roman" w:cs="Times New Roman"/>
            <w:color w:val="0563C1"/>
            <w:sz w:val="20"/>
            <w:szCs w:val="20"/>
            <w:u w:val="single"/>
          </w:rPr>
          <w:t>https://www.weforum.org/stories/2025/02/digital-commons-blockchain-governance/</w:t>
        </w:r>
      </w:hyperlink>
      <w:r>
        <w:rPr>
          <w:rFonts w:ascii="Times New Roman" w:eastAsia="Times New Roman" w:hAnsi="Times New Roman" w:cs="Times New Roman"/>
          <w:color w:val="000000"/>
          <w:sz w:val="20"/>
          <w:szCs w:val="20"/>
        </w:rPr>
        <w:t xml:space="preserve"> (Accessed 07.12.2025). </w:t>
      </w:r>
    </w:p>
  </w:footnote>
  <w:footnote w:id="11">
    <w:p w14:paraId="5F496E2A" w14:textId="77777777" w:rsidR="00953288" w:rsidRDefault="00953288" w:rsidP="0095328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The Oracle Platform Powering Institutional Tokenization. [Electronic resource]. – URL: </w:t>
      </w:r>
      <w:hyperlink r:id="rId7">
        <w:r>
          <w:rPr>
            <w:rFonts w:ascii="Times New Roman" w:eastAsia="Times New Roman" w:hAnsi="Times New Roman" w:cs="Times New Roman"/>
            <w:color w:val="0563C1"/>
            <w:sz w:val="20"/>
            <w:szCs w:val="20"/>
            <w:u w:val="single"/>
          </w:rPr>
          <w:t>https://blog.chain.link/government-blockchain-use-cases/</w:t>
        </w:r>
      </w:hyperlink>
      <w:r>
        <w:rPr>
          <w:rFonts w:ascii="Times New Roman" w:eastAsia="Times New Roman" w:hAnsi="Times New Roman" w:cs="Times New Roman"/>
          <w:color w:val="000000"/>
          <w:sz w:val="20"/>
          <w:szCs w:val="20"/>
        </w:rPr>
        <w:t xml:space="preserve"> (Accessed 27.12.2025)</w:t>
      </w:r>
    </w:p>
  </w:footnote>
  <w:footnote w:id="12">
    <w:p w14:paraId="737D6590" w14:textId="77D3B8CE" w:rsidR="00953288" w:rsidRPr="00274705" w:rsidRDefault="00953288" w:rsidP="00953288">
      <w:pPr>
        <w:pStyle w:val="a8"/>
        <w:jc w:val="both"/>
        <w:rPr>
          <w:rFonts w:ascii="Times New Roman" w:hAnsi="Times New Roman" w:cs="Times New Roman"/>
          <w:lang w:val="en-US"/>
        </w:rPr>
      </w:pPr>
      <w:r w:rsidRPr="00274705">
        <w:rPr>
          <w:rStyle w:val="aa"/>
          <w:rFonts w:ascii="Times New Roman" w:hAnsi="Times New Roman" w:cs="Times New Roman"/>
        </w:rPr>
        <w:footnoteRef/>
      </w:r>
      <w:r w:rsidRPr="00274705">
        <w:rPr>
          <w:rFonts w:ascii="Times New Roman" w:hAnsi="Times New Roman" w:cs="Times New Roman"/>
          <w:lang w:val="en-US"/>
        </w:rPr>
        <w:t xml:space="preserve"> Blockchain’s energy crisis. [Electronic resource]. – URL:</w:t>
      </w:r>
      <w:r>
        <w:rPr>
          <w:rFonts w:ascii="Times New Roman" w:hAnsi="Times New Roman" w:cs="Times New Roman"/>
          <w:lang w:val="en-US"/>
        </w:rPr>
        <w:t xml:space="preserve"> </w:t>
      </w:r>
      <w:hyperlink r:id="rId8" w:history="1">
        <w:r w:rsidRPr="00217914">
          <w:rPr>
            <w:rStyle w:val="a6"/>
            <w:rFonts w:ascii="Times New Roman" w:hAnsi="Times New Roman" w:cs="Times New Roman"/>
            <w:lang w:val="en-US"/>
          </w:rPr>
          <w:t>https://www.sap.com/blogs/blockchains-energy-crisis</w:t>
        </w:r>
      </w:hyperlink>
      <w:r w:rsidRPr="00274705">
        <w:rPr>
          <w:rFonts w:ascii="Times New Roman" w:hAnsi="Times New Roman" w:cs="Times New Roman"/>
          <w:lang w:val="en-US"/>
        </w:rPr>
        <w:t xml:space="preserve"> </w:t>
      </w:r>
      <w:r w:rsidRPr="00CC5A37">
        <w:rPr>
          <w:rFonts w:ascii="Times New Roman" w:hAnsi="Times New Roman" w:cs="Times New Roman"/>
          <w:lang w:val="en-US"/>
        </w:rPr>
        <w:t xml:space="preserve">(Accessed </w:t>
      </w:r>
      <w:r>
        <w:rPr>
          <w:rFonts w:ascii="Times New Roman" w:hAnsi="Times New Roman" w:cs="Times New Roman"/>
          <w:lang w:val="en-US"/>
        </w:rPr>
        <w:t>15</w:t>
      </w:r>
      <w:r w:rsidRPr="00CC5A37">
        <w:rPr>
          <w:rFonts w:ascii="Times New Roman" w:hAnsi="Times New Roman" w:cs="Times New Roman"/>
          <w:lang w:val="en-US"/>
        </w:rPr>
        <w:t>.</w:t>
      </w:r>
      <w:r w:rsidRPr="00C275EE">
        <w:rPr>
          <w:rFonts w:ascii="Times New Roman" w:hAnsi="Times New Roman" w:cs="Times New Roman"/>
          <w:lang w:val="en-US"/>
        </w:rPr>
        <w:t>04</w:t>
      </w:r>
      <w:r w:rsidRPr="00CC5A37">
        <w:rPr>
          <w:rFonts w:ascii="Times New Roman" w:hAnsi="Times New Roman" w:cs="Times New Roman"/>
          <w:lang w:val="en-US"/>
        </w:rPr>
        <w:t>.202</w:t>
      </w:r>
      <w:r w:rsidRPr="00C275EE">
        <w:rPr>
          <w:rFonts w:ascii="Times New Roman" w:hAnsi="Times New Roman" w:cs="Times New Roman"/>
          <w:lang w:val="en-US"/>
        </w:rPr>
        <w:t>6</w:t>
      </w:r>
      <w:r w:rsidRPr="00CC5A37">
        <w:rPr>
          <w:rFonts w:ascii="Times New Roman" w:hAnsi="Times New Roman" w:cs="Times New Roman"/>
          <w:lang w:val="en-US"/>
        </w:rPr>
        <w:t>)</w:t>
      </w:r>
    </w:p>
  </w:footnote>
  <w:footnote w:id="13">
    <w:p w14:paraId="2CAE466A" w14:textId="77777777" w:rsidR="00953288" w:rsidRPr="00663003" w:rsidRDefault="00953288" w:rsidP="00953288">
      <w:pPr>
        <w:pStyle w:val="a8"/>
        <w:jc w:val="both"/>
        <w:rPr>
          <w:rFonts w:ascii="Times New Roman" w:hAnsi="Times New Roman" w:cs="Times New Roman"/>
          <w:lang w:val="en-US"/>
        </w:rPr>
      </w:pPr>
      <w:r w:rsidRPr="00663003">
        <w:rPr>
          <w:rStyle w:val="aa"/>
          <w:rFonts w:ascii="Times New Roman" w:hAnsi="Times New Roman" w:cs="Times New Roman"/>
        </w:rPr>
        <w:footnoteRef/>
      </w:r>
      <w:r>
        <w:rPr>
          <w:rFonts w:ascii="Times New Roman" w:hAnsi="Times New Roman" w:cs="Times New Roman"/>
          <w:lang w:val="en-US"/>
        </w:rPr>
        <w:t xml:space="preserve"> </w:t>
      </w:r>
      <w:r w:rsidRPr="00663003">
        <w:rPr>
          <w:rFonts w:ascii="Times New Roman" w:hAnsi="Times New Roman" w:cs="Times New Roman"/>
          <w:lang w:val="en-US"/>
        </w:rPr>
        <w:t xml:space="preserve">Code Is Law – But It's Not the Only Law for Blockchains. [Electronic resource]. – URL: </w:t>
      </w:r>
      <w:hyperlink r:id="rId9" w:history="1">
        <w:r w:rsidRPr="00217914">
          <w:rPr>
            <w:rStyle w:val="a6"/>
            <w:rFonts w:ascii="Times New Roman" w:hAnsi="Times New Roman" w:cs="Times New Roman"/>
            <w:lang w:val="en-US"/>
          </w:rPr>
          <w:t>https://www.coindesk.com/markets/2018/05/05/code-is-law-but-its-not-the-only-law-for-blockchains</w:t>
        </w:r>
      </w:hyperlink>
      <w:r>
        <w:rPr>
          <w:rFonts w:ascii="Times New Roman" w:hAnsi="Times New Roman" w:cs="Times New Roman"/>
          <w:lang w:val="en-US"/>
        </w:rPr>
        <w:t xml:space="preserve"> </w:t>
      </w:r>
      <w:r w:rsidRPr="00CC5A37">
        <w:rPr>
          <w:rFonts w:ascii="Times New Roman" w:hAnsi="Times New Roman" w:cs="Times New Roman"/>
          <w:lang w:val="en-US"/>
        </w:rPr>
        <w:t xml:space="preserve">(Accessed </w:t>
      </w:r>
      <w:r>
        <w:rPr>
          <w:rFonts w:ascii="Times New Roman" w:hAnsi="Times New Roman" w:cs="Times New Roman"/>
          <w:lang w:val="en-US"/>
        </w:rPr>
        <w:t>05</w:t>
      </w:r>
      <w:r w:rsidRPr="00CC5A37">
        <w:rPr>
          <w:rFonts w:ascii="Times New Roman" w:hAnsi="Times New Roman" w:cs="Times New Roman"/>
          <w:lang w:val="en-US"/>
        </w:rPr>
        <w:t>.</w:t>
      </w:r>
      <w:r>
        <w:rPr>
          <w:rFonts w:ascii="Times New Roman" w:hAnsi="Times New Roman" w:cs="Times New Roman"/>
          <w:lang w:val="en-US"/>
        </w:rPr>
        <w:t>05</w:t>
      </w:r>
      <w:r w:rsidRPr="00CC5A37">
        <w:rPr>
          <w:rFonts w:ascii="Times New Roman" w:hAnsi="Times New Roman" w:cs="Times New Roman"/>
          <w:lang w:val="en-US"/>
        </w:rPr>
        <w:t>.20</w:t>
      </w:r>
      <w:r>
        <w:rPr>
          <w:rFonts w:ascii="Times New Roman" w:hAnsi="Times New Roman" w:cs="Times New Roman"/>
          <w:lang w:val="en-US"/>
        </w:rPr>
        <w:t>18</w:t>
      </w:r>
      <w:r w:rsidRPr="00CC5A37">
        <w:rPr>
          <w:rFonts w:ascii="Times New Roman" w:hAnsi="Times New Roman" w:cs="Times New Roman"/>
          <w:lang w:val="en-US"/>
        </w:rPr>
        <w:t>)</w:t>
      </w:r>
    </w:p>
  </w:footnote>
  <w:footnote w:id="14">
    <w:p w14:paraId="34D02926" w14:textId="5C087315" w:rsidR="00953288" w:rsidRPr="004241C3" w:rsidRDefault="00953288" w:rsidP="00953288">
      <w:pPr>
        <w:pStyle w:val="a8"/>
        <w:jc w:val="both"/>
        <w:rPr>
          <w:rFonts w:ascii="Times New Roman" w:hAnsi="Times New Roman" w:cs="Times New Roman"/>
          <w:lang w:val="en-US"/>
        </w:rPr>
      </w:pPr>
      <w:r w:rsidRPr="004241C3">
        <w:rPr>
          <w:rStyle w:val="aa"/>
          <w:rFonts w:ascii="Times New Roman" w:hAnsi="Times New Roman" w:cs="Times New Roman"/>
        </w:rPr>
        <w:footnoteRef/>
      </w:r>
      <w:r>
        <w:rPr>
          <w:rFonts w:ascii="Times New Roman" w:hAnsi="Times New Roman" w:cs="Times New Roman"/>
          <w:lang w:val="en-US"/>
        </w:rPr>
        <w:t xml:space="preserve">  </w:t>
      </w:r>
      <w:r w:rsidRPr="004241C3">
        <w:rPr>
          <w:rFonts w:ascii="Times New Roman" w:hAnsi="Times New Roman" w:cs="Times New Roman"/>
          <w:lang w:val="en-US"/>
        </w:rPr>
        <w:t xml:space="preserve">Bitcoin and Politics: What Could Go Wrong. [Electronic resource]. – URL: </w:t>
      </w:r>
      <w:hyperlink r:id="rId10" w:history="1">
        <w:r w:rsidRPr="004241C3">
          <w:rPr>
            <w:rStyle w:val="a6"/>
            <w:rFonts w:ascii="Times New Roman" w:hAnsi="Times New Roman" w:cs="Times New Roman"/>
            <w:lang w:val="en-US"/>
          </w:rPr>
          <w:t>https://www.bitget.com/wiki/bitcoin-and-politics-what-could-go-wrong</w:t>
        </w:r>
      </w:hyperlink>
      <w:r w:rsidRPr="004241C3">
        <w:rPr>
          <w:rFonts w:ascii="Times New Roman" w:hAnsi="Times New Roman" w:cs="Times New Roman"/>
          <w:lang w:val="en-US"/>
        </w:rPr>
        <w:t xml:space="preserve"> (Accessed </w:t>
      </w:r>
      <w:r w:rsidRPr="00C275EE">
        <w:rPr>
          <w:rFonts w:ascii="Times New Roman" w:hAnsi="Times New Roman" w:cs="Times New Roman"/>
          <w:lang w:val="en-US"/>
        </w:rPr>
        <w:t>1</w:t>
      </w:r>
      <w:r w:rsidRPr="004241C3">
        <w:rPr>
          <w:rFonts w:ascii="Times New Roman" w:hAnsi="Times New Roman" w:cs="Times New Roman"/>
          <w:lang w:val="en-US"/>
        </w:rPr>
        <w:t>5.0</w:t>
      </w:r>
      <w:r w:rsidRPr="00C275EE">
        <w:rPr>
          <w:rFonts w:ascii="Times New Roman" w:hAnsi="Times New Roman" w:cs="Times New Roman"/>
          <w:lang w:val="en-US"/>
        </w:rPr>
        <w:t>4</w:t>
      </w:r>
      <w:r w:rsidRPr="004241C3">
        <w:rPr>
          <w:rFonts w:ascii="Times New Roman" w:hAnsi="Times New Roman" w:cs="Times New Roman"/>
          <w:lang w:val="en-US"/>
        </w:rPr>
        <w:t>.202</w:t>
      </w:r>
      <w:r w:rsidRPr="00C275EE">
        <w:rPr>
          <w:rFonts w:ascii="Times New Roman" w:hAnsi="Times New Roman" w:cs="Times New Roman"/>
          <w:lang w:val="en-US"/>
        </w:rPr>
        <w:t>6</w:t>
      </w:r>
      <w:r w:rsidRPr="004241C3">
        <w:rPr>
          <w:rFonts w:ascii="Times New Roman" w:hAnsi="Times New Roman" w:cs="Times New Roman"/>
          <w:lang w:val="en-US"/>
        </w:rPr>
        <w:t>)</w:t>
      </w:r>
      <w:r>
        <w:rPr>
          <w:rFonts w:ascii="Times New Roman" w:hAnsi="Times New Roman" w:cs="Times New Roman"/>
          <w:lang w:val="en-US"/>
        </w:rPr>
        <w:t xml:space="preserve"> </w:t>
      </w:r>
    </w:p>
  </w:footnote>
  <w:footnote w:id="15">
    <w:p w14:paraId="30C76C13" w14:textId="4F7652B3" w:rsidR="00953288" w:rsidRPr="00822A3C" w:rsidRDefault="00953288" w:rsidP="00953288">
      <w:pPr>
        <w:pStyle w:val="a8"/>
        <w:jc w:val="both"/>
        <w:rPr>
          <w:rFonts w:ascii="Times New Roman" w:hAnsi="Times New Roman" w:cs="Times New Roman"/>
          <w:lang w:val="en-US"/>
        </w:rPr>
      </w:pPr>
      <w:r w:rsidRPr="00822A3C">
        <w:rPr>
          <w:rStyle w:val="aa"/>
          <w:rFonts w:ascii="Times New Roman" w:hAnsi="Times New Roman" w:cs="Times New Roman"/>
        </w:rPr>
        <w:footnoteRef/>
      </w:r>
      <w:r>
        <w:rPr>
          <w:rFonts w:ascii="Times New Roman" w:hAnsi="Times New Roman" w:cs="Times New Roman"/>
          <w:lang w:val="en-US"/>
        </w:rPr>
        <w:t xml:space="preserve"> </w:t>
      </w:r>
      <w:r w:rsidRPr="00822A3C">
        <w:rPr>
          <w:rFonts w:ascii="Times New Roman" w:hAnsi="Times New Roman" w:cs="Times New Roman"/>
          <w:lang w:val="en-US"/>
        </w:rPr>
        <w:t xml:space="preserve">Is Bitcoin Really for Every Generation? [Electronic resource]. – URL: </w:t>
      </w:r>
      <w:hyperlink r:id="rId11" w:history="1">
        <w:r w:rsidRPr="00822A3C">
          <w:rPr>
            <w:rStyle w:val="a6"/>
            <w:rFonts w:ascii="Times New Roman" w:hAnsi="Times New Roman" w:cs="Times New Roman"/>
            <w:lang w:val="en-US"/>
          </w:rPr>
          <w:t>https://www.binance.com/en/square/post/23445766270689</w:t>
        </w:r>
      </w:hyperlink>
      <w:r w:rsidRPr="00822A3C">
        <w:rPr>
          <w:rFonts w:ascii="Times New Roman" w:hAnsi="Times New Roman" w:cs="Times New Roman"/>
          <w:lang w:val="en-US"/>
        </w:rPr>
        <w:t xml:space="preserve"> (Accessed </w:t>
      </w:r>
      <w:r w:rsidRPr="00C275EE">
        <w:rPr>
          <w:rFonts w:ascii="Times New Roman" w:hAnsi="Times New Roman" w:cs="Times New Roman"/>
          <w:lang w:val="en-US"/>
        </w:rPr>
        <w:t>1</w:t>
      </w:r>
      <w:r w:rsidRPr="004241C3">
        <w:rPr>
          <w:rFonts w:ascii="Times New Roman" w:hAnsi="Times New Roman" w:cs="Times New Roman"/>
          <w:lang w:val="en-US"/>
        </w:rPr>
        <w:t>5.0</w:t>
      </w:r>
      <w:r w:rsidRPr="00C275EE">
        <w:rPr>
          <w:rFonts w:ascii="Times New Roman" w:hAnsi="Times New Roman" w:cs="Times New Roman"/>
          <w:lang w:val="en-US"/>
        </w:rPr>
        <w:t>4</w:t>
      </w:r>
      <w:r w:rsidRPr="004241C3">
        <w:rPr>
          <w:rFonts w:ascii="Times New Roman" w:hAnsi="Times New Roman" w:cs="Times New Roman"/>
          <w:lang w:val="en-US"/>
        </w:rPr>
        <w:t>.202</w:t>
      </w:r>
      <w:r w:rsidRPr="00C275EE">
        <w:rPr>
          <w:rFonts w:ascii="Times New Roman" w:hAnsi="Times New Roman" w:cs="Times New Roman"/>
          <w:lang w:val="en-US"/>
        </w:rPr>
        <w:t>6</w:t>
      </w:r>
      <w:r w:rsidRPr="00822A3C">
        <w:rPr>
          <w:rFonts w:ascii="Times New Roman" w:hAnsi="Times New Roman" w:cs="Times New Roman"/>
          <w:lang w:val="en-US"/>
        </w:rPr>
        <w:t>)</w:t>
      </w:r>
    </w:p>
  </w:footnote>
  <w:footnote w:id="16">
    <w:p w14:paraId="6D89E380" w14:textId="4AB7DB7D" w:rsidR="00953288" w:rsidRPr="00822A3C" w:rsidRDefault="00953288" w:rsidP="00953288">
      <w:pPr>
        <w:pStyle w:val="a8"/>
        <w:jc w:val="both"/>
        <w:rPr>
          <w:rFonts w:ascii="Times New Roman" w:hAnsi="Times New Roman" w:cs="Times New Roman"/>
          <w:lang w:val="en-US"/>
        </w:rPr>
      </w:pPr>
      <w:r w:rsidRPr="00822A3C">
        <w:rPr>
          <w:rStyle w:val="aa"/>
          <w:rFonts w:ascii="Times New Roman" w:hAnsi="Times New Roman" w:cs="Times New Roman"/>
        </w:rPr>
        <w:footnoteRef/>
      </w:r>
      <w:r>
        <w:rPr>
          <w:rFonts w:ascii="Times New Roman" w:hAnsi="Times New Roman" w:cs="Times New Roman"/>
          <w:lang w:val="en-US"/>
        </w:rPr>
        <w:t xml:space="preserve">  </w:t>
      </w:r>
      <w:r w:rsidRPr="00822A3C">
        <w:rPr>
          <w:rFonts w:ascii="Times New Roman" w:hAnsi="Times New Roman" w:cs="Times New Roman"/>
          <w:lang w:val="en-US"/>
        </w:rPr>
        <w:t>FAS in the Media: «</w:t>
      </w:r>
      <w:proofErr w:type="spellStart"/>
      <w:r w:rsidRPr="00822A3C">
        <w:rPr>
          <w:rFonts w:ascii="Times New Roman" w:hAnsi="Times New Roman" w:cs="Times New Roman"/>
          <w:lang w:val="en-US"/>
        </w:rPr>
        <w:t>Tsifra</w:t>
      </w:r>
      <w:proofErr w:type="spellEnd"/>
      <w:r w:rsidRPr="00822A3C">
        <w:rPr>
          <w:rFonts w:ascii="Times New Roman" w:hAnsi="Times New Roman" w:cs="Times New Roman"/>
          <w:lang w:val="en-US"/>
        </w:rPr>
        <w:t xml:space="preserve">» </w:t>
      </w:r>
      <w:r>
        <w:rPr>
          <w:rFonts w:ascii="Times New Roman" w:hAnsi="Times New Roman" w:cs="Times New Roman"/>
          <w:lang w:val="en-US"/>
        </w:rPr>
        <w:t>s</w:t>
      </w:r>
      <w:r w:rsidRPr="00822A3C">
        <w:rPr>
          <w:rFonts w:ascii="Times New Roman" w:hAnsi="Times New Roman" w:cs="Times New Roman"/>
          <w:lang w:val="en-US"/>
        </w:rPr>
        <w:t xml:space="preserve">eeks </w:t>
      </w:r>
      <w:r>
        <w:rPr>
          <w:rFonts w:ascii="Times New Roman" w:hAnsi="Times New Roman" w:cs="Times New Roman"/>
          <w:lang w:val="en-US"/>
        </w:rPr>
        <w:t>s</w:t>
      </w:r>
      <w:r w:rsidRPr="00822A3C">
        <w:rPr>
          <w:rFonts w:ascii="Times New Roman" w:hAnsi="Times New Roman" w:cs="Times New Roman"/>
          <w:lang w:val="en-US"/>
        </w:rPr>
        <w:t xml:space="preserve">overeignty. [Electronic resource]. – URL: </w:t>
      </w:r>
      <w:hyperlink r:id="rId12" w:history="1">
        <w:r w:rsidRPr="00822A3C">
          <w:rPr>
            <w:rStyle w:val="a6"/>
            <w:rFonts w:ascii="Times New Roman" w:hAnsi="Times New Roman" w:cs="Times New Roman"/>
            <w:lang w:val="en-US"/>
          </w:rPr>
          <w:t>https://fas.gov.ru/publications/22736</w:t>
        </w:r>
      </w:hyperlink>
      <w:r w:rsidRPr="00822A3C">
        <w:rPr>
          <w:rFonts w:ascii="Times New Roman" w:hAnsi="Times New Roman" w:cs="Times New Roman"/>
          <w:lang w:val="en-US"/>
        </w:rPr>
        <w:t xml:space="preserve"> (Accessed </w:t>
      </w:r>
      <w:r w:rsidRPr="00C275EE">
        <w:rPr>
          <w:rFonts w:ascii="Times New Roman" w:hAnsi="Times New Roman" w:cs="Times New Roman"/>
          <w:lang w:val="en-US"/>
        </w:rPr>
        <w:t>1</w:t>
      </w:r>
      <w:r w:rsidRPr="004241C3">
        <w:rPr>
          <w:rFonts w:ascii="Times New Roman" w:hAnsi="Times New Roman" w:cs="Times New Roman"/>
          <w:lang w:val="en-US"/>
        </w:rPr>
        <w:t>5.0</w:t>
      </w:r>
      <w:r w:rsidRPr="00C275EE">
        <w:rPr>
          <w:rFonts w:ascii="Times New Roman" w:hAnsi="Times New Roman" w:cs="Times New Roman"/>
          <w:lang w:val="en-US"/>
        </w:rPr>
        <w:t>4</w:t>
      </w:r>
      <w:r w:rsidRPr="004241C3">
        <w:rPr>
          <w:rFonts w:ascii="Times New Roman" w:hAnsi="Times New Roman" w:cs="Times New Roman"/>
          <w:lang w:val="en-US"/>
        </w:rPr>
        <w:t>.202</w:t>
      </w:r>
      <w:r w:rsidRPr="00C275EE">
        <w:rPr>
          <w:rFonts w:ascii="Times New Roman" w:hAnsi="Times New Roman" w:cs="Times New Roman"/>
          <w:lang w:val="en-US"/>
        </w:rPr>
        <w:t>6</w:t>
      </w:r>
      <w:r w:rsidRPr="00822A3C">
        <w:rPr>
          <w:rFonts w:ascii="Times New Roman" w:hAnsi="Times New Roman" w:cs="Times New Roman"/>
          <w:lang w:val="en-US"/>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B3D7A"/>
    <w:multiLevelType w:val="multilevel"/>
    <w:tmpl w:val="481E23F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16196AB2"/>
    <w:multiLevelType w:val="multilevel"/>
    <w:tmpl w:val="481E23F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7C0C24AE"/>
    <w:multiLevelType w:val="hybridMultilevel"/>
    <w:tmpl w:val="CB5AE800"/>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AF5"/>
    <w:rsid w:val="000B1AF5"/>
    <w:rsid w:val="001F45A2"/>
    <w:rsid w:val="00246F3C"/>
    <w:rsid w:val="002E70B9"/>
    <w:rsid w:val="00367D3E"/>
    <w:rsid w:val="0040483B"/>
    <w:rsid w:val="004A0557"/>
    <w:rsid w:val="005E1550"/>
    <w:rsid w:val="0061113C"/>
    <w:rsid w:val="00761EB9"/>
    <w:rsid w:val="007624C7"/>
    <w:rsid w:val="0076271A"/>
    <w:rsid w:val="00774F24"/>
    <w:rsid w:val="00797A21"/>
    <w:rsid w:val="007A7EAA"/>
    <w:rsid w:val="008E3D77"/>
    <w:rsid w:val="00953288"/>
    <w:rsid w:val="00997761"/>
    <w:rsid w:val="009D5128"/>
    <w:rsid w:val="009D675E"/>
    <w:rsid w:val="009F24A7"/>
    <w:rsid w:val="00A441FC"/>
    <w:rsid w:val="00A87AE5"/>
    <w:rsid w:val="00BA0413"/>
    <w:rsid w:val="00BD34F9"/>
    <w:rsid w:val="00BF0944"/>
    <w:rsid w:val="00C275EE"/>
    <w:rsid w:val="00CC678E"/>
    <w:rsid w:val="00DC3546"/>
    <w:rsid w:val="00E10122"/>
    <w:rsid w:val="00E473DD"/>
    <w:rsid w:val="00EC6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48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styleId="a4">
    <w:name w:val="Table Grid"/>
    <w:basedOn w:val="a1"/>
    <w:uiPriority w:val="59"/>
    <w:rsid w:val="00B70815"/>
    <w:pPr>
      <w:spacing w:after="0" w:line="240" w:lineRule="auto"/>
    </w:pPr>
    <w:rPr>
      <w:rFonts w:eastAsia="SimSu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List Paragraph"/>
    <w:uiPriority w:val="34"/>
    <w:qFormat/>
    <w:rsid w:val="000E02AD"/>
    <w:pPr>
      <w:ind w:left="720"/>
      <w:contextualSpacing/>
    </w:pPr>
  </w:style>
  <w:style w:type="character" w:styleId="a6">
    <w:name w:val="Hyperlink"/>
    <w:basedOn w:val="a0"/>
    <w:uiPriority w:val="99"/>
    <w:unhideWhenUsed/>
    <w:rsid w:val="0076440F"/>
    <w:rPr>
      <w:color w:val="0563C1" w:themeColor="hyperlink"/>
      <w:u w:val="single"/>
    </w:rPr>
  </w:style>
  <w:style w:type="character" w:customStyle="1" w:styleId="10">
    <w:name w:val="Неразрешенное упоминание1"/>
    <w:basedOn w:val="a0"/>
    <w:uiPriority w:val="99"/>
    <w:semiHidden/>
    <w:unhideWhenUsed/>
    <w:rsid w:val="0076440F"/>
    <w:rPr>
      <w:color w:val="605E5C"/>
      <w:shd w:val="clear" w:color="auto" w:fill="E1DFDD"/>
    </w:rPr>
  </w:style>
  <w:style w:type="character" w:styleId="a7">
    <w:name w:val="Strong"/>
    <w:basedOn w:val="a0"/>
    <w:uiPriority w:val="22"/>
    <w:qFormat/>
    <w:rsid w:val="00B0278D"/>
    <w:rPr>
      <w:b/>
      <w:bCs/>
    </w:rPr>
  </w:style>
  <w:style w:type="table" w:customStyle="1" w:styleId="11">
    <w:name w:val="Стиль1"/>
    <w:basedOn w:val="a1"/>
    <w:uiPriority w:val="99"/>
    <w:rsid w:val="00B81FE2"/>
    <w:pPr>
      <w:spacing w:after="0" w:line="240" w:lineRule="auto"/>
    </w:pPr>
    <w:rPr>
      <w:rFonts w:ascii="Times New Roman" w:hAnsi="Times New Roman"/>
      <w:sz w:val="24"/>
    </w:rPr>
    <w:tblPr>
      <w:tblInd w:w="0" w:type="dxa"/>
      <w:tblCellMar>
        <w:top w:w="0" w:type="dxa"/>
        <w:left w:w="108" w:type="dxa"/>
        <w:bottom w:w="0" w:type="dxa"/>
        <w:right w:w="108" w:type="dxa"/>
      </w:tblCellMar>
    </w:tblPr>
    <w:tcPr>
      <w:shd w:val="clear" w:color="auto" w:fill="auto"/>
    </w:tcPr>
  </w:style>
  <w:style w:type="paragraph" w:styleId="a8">
    <w:name w:val="footnote text"/>
    <w:link w:val="a9"/>
    <w:uiPriority w:val="99"/>
    <w:semiHidden/>
    <w:unhideWhenUsed/>
    <w:rsid w:val="00F86D30"/>
    <w:pPr>
      <w:spacing w:after="0" w:line="240" w:lineRule="auto"/>
    </w:pPr>
    <w:rPr>
      <w:sz w:val="20"/>
      <w:szCs w:val="20"/>
    </w:rPr>
  </w:style>
  <w:style w:type="character" w:customStyle="1" w:styleId="a9">
    <w:name w:val="Текст сноски Знак"/>
    <w:basedOn w:val="a0"/>
    <w:link w:val="a8"/>
    <w:uiPriority w:val="99"/>
    <w:semiHidden/>
    <w:rsid w:val="00F86D30"/>
    <w:rPr>
      <w:sz w:val="20"/>
      <w:szCs w:val="20"/>
    </w:rPr>
  </w:style>
  <w:style w:type="character" w:styleId="aa">
    <w:name w:val="footnote reference"/>
    <w:basedOn w:val="a0"/>
    <w:uiPriority w:val="99"/>
    <w:semiHidden/>
    <w:unhideWhenUsed/>
    <w:rsid w:val="00F86D30"/>
    <w:rPr>
      <w:vertAlign w:val="superscript"/>
    </w:rPr>
  </w:style>
  <w:style w:type="character" w:customStyle="1" w:styleId="20">
    <w:name w:val="Неразрешенное упоминание2"/>
    <w:basedOn w:val="a0"/>
    <w:uiPriority w:val="99"/>
    <w:semiHidden/>
    <w:unhideWhenUsed/>
    <w:rsid w:val="00D31B08"/>
    <w:rPr>
      <w:color w:val="605E5C"/>
      <w:shd w:val="clear" w:color="auto" w:fill="E1DFDD"/>
    </w:rPr>
  </w:style>
  <w:style w:type="paragraph" w:styleId="ab">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customStyle="1" w:styleId="30">
    <w:name w:val="Неразрешенное упоминание3"/>
    <w:basedOn w:val="a0"/>
    <w:uiPriority w:val="99"/>
    <w:semiHidden/>
    <w:unhideWhenUsed/>
    <w:rsid w:val="00367D3E"/>
    <w:rPr>
      <w:color w:val="605E5C"/>
      <w:shd w:val="clear" w:color="auto" w:fill="E1DFDD"/>
    </w:rPr>
  </w:style>
  <w:style w:type="character" w:customStyle="1" w:styleId="ypks7kbdpwfgdykd3qb9">
    <w:name w:val="ypks7kbdpwfgdykd3qb9"/>
    <w:basedOn w:val="a0"/>
    <w:rsid w:val="00774F24"/>
  </w:style>
  <w:style w:type="character" w:styleId="ae">
    <w:name w:val="FollowedHyperlink"/>
    <w:basedOn w:val="a0"/>
    <w:uiPriority w:val="99"/>
    <w:semiHidden/>
    <w:unhideWhenUsed/>
    <w:rsid w:val="00C275EE"/>
    <w:rPr>
      <w:color w:val="954F72" w:themeColor="followedHyperlink"/>
      <w:u w:val="single"/>
    </w:rPr>
  </w:style>
  <w:style w:type="character" w:customStyle="1" w:styleId="UnresolvedMention">
    <w:name w:val="Unresolved Mention"/>
    <w:basedOn w:val="a0"/>
    <w:uiPriority w:val="99"/>
    <w:semiHidden/>
    <w:unhideWhenUsed/>
    <w:rsid w:val="007624C7"/>
    <w:rPr>
      <w:color w:val="605E5C"/>
      <w:shd w:val="clear" w:color="auto" w:fill="E1DFDD"/>
    </w:rPr>
  </w:style>
  <w:style w:type="character" w:customStyle="1" w:styleId="markedcontent">
    <w:name w:val="markedcontent"/>
    <w:basedOn w:val="a0"/>
    <w:rsid w:val="009F24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styleId="a4">
    <w:name w:val="Table Grid"/>
    <w:basedOn w:val="a1"/>
    <w:uiPriority w:val="59"/>
    <w:rsid w:val="00B70815"/>
    <w:pPr>
      <w:spacing w:after="0" w:line="240" w:lineRule="auto"/>
    </w:pPr>
    <w:rPr>
      <w:rFonts w:eastAsia="SimSu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List Paragraph"/>
    <w:uiPriority w:val="34"/>
    <w:qFormat/>
    <w:rsid w:val="000E02AD"/>
    <w:pPr>
      <w:ind w:left="720"/>
      <w:contextualSpacing/>
    </w:pPr>
  </w:style>
  <w:style w:type="character" w:styleId="a6">
    <w:name w:val="Hyperlink"/>
    <w:basedOn w:val="a0"/>
    <w:uiPriority w:val="99"/>
    <w:unhideWhenUsed/>
    <w:rsid w:val="0076440F"/>
    <w:rPr>
      <w:color w:val="0563C1" w:themeColor="hyperlink"/>
      <w:u w:val="single"/>
    </w:rPr>
  </w:style>
  <w:style w:type="character" w:customStyle="1" w:styleId="10">
    <w:name w:val="Неразрешенное упоминание1"/>
    <w:basedOn w:val="a0"/>
    <w:uiPriority w:val="99"/>
    <w:semiHidden/>
    <w:unhideWhenUsed/>
    <w:rsid w:val="0076440F"/>
    <w:rPr>
      <w:color w:val="605E5C"/>
      <w:shd w:val="clear" w:color="auto" w:fill="E1DFDD"/>
    </w:rPr>
  </w:style>
  <w:style w:type="character" w:styleId="a7">
    <w:name w:val="Strong"/>
    <w:basedOn w:val="a0"/>
    <w:uiPriority w:val="22"/>
    <w:qFormat/>
    <w:rsid w:val="00B0278D"/>
    <w:rPr>
      <w:b/>
      <w:bCs/>
    </w:rPr>
  </w:style>
  <w:style w:type="table" w:customStyle="1" w:styleId="11">
    <w:name w:val="Стиль1"/>
    <w:basedOn w:val="a1"/>
    <w:uiPriority w:val="99"/>
    <w:rsid w:val="00B81FE2"/>
    <w:pPr>
      <w:spacing w:after="0" w:line="240" w:lineRule="auto"/>
    </w:pPr>
    <w:rPr>
      <w:rFonts w:ascii="Times New Roman" w:hAnsi="Times New Roman"/>
      <w:sz w:val="24"/>
    </w:rPr>
    <w:tblPr>
      <w:tblInd w:w="0" w:type="dxa"/>
      <w:tblCellMar>
        <w:top w:w="0" w:type="dxa"/>
        <w:left w:w="108" w:type="dxa"/>
        <w:bottom w:w="0" w:type="dxa"/>
        <w:right w:w="108" w:type="dxa"/>
      </w:tblCellMar>
    </w:tblPr>
    <w:tcPr>
      <w:shd w:val="clear" w:color="auto" w:fill="auto"/>
    </w:tcPr>
  </w:style>
  <w:style w:type="paragraph" w:styleId="a8">
    <w:name w:val="footnote text"/>
    <w:link w:val="a9"/>
    <w:uiPriority w:val="99"/>
    <w:semiHidden/>
    <w:unhideWhenUsed/>
    <w:rsid w:val="00F86D30"/>
    <w:pPr>
      <w:spacing w:after="0" w:line="240" w:lineRule="auto"/>
    </w:pPr>
    <w:rPr>
      <w:sz w:val="20"/>
      <w:szCs w:val="20"/>
    </w:rPr>
  </w:style>
  <w:style w:type="character" w:customStyle="1" w:styleId="a9">
    <w:name w:val="Текст сноски Знак"/>
    <w:basedOn w:val="a0"/>
    <w:link w:val="a8"/>
    <w:uiPriority w:val="99"/>
    <w:semiHidden/>
    <w:rsid w:val="00F86D30"/>
    <w:rPr>
      <w:sz w:val="20"/>
      <w:szCs w:val="20"/>
    </w:rPr>
  </w:style>
  <w:style w:type="character" w:styleId="aa">
    <w:name w:val="footnote reference"/>
    <w:basedOn w:val="a0"/>
    <w:uiPriority w:val="99"/>
    <w:semiHidden/>
    <w:unhideWhenUsed/>
    <w:rsid w:val="00F86D30"/>
    <w:rPr>
      <w:vertAlign w:val="superscript"/>
    </w:rPr>
  </w:style>
  <w:style w:type="character" w:customStyle="1" w:styleId="20">
    <w:name w:val="Неразрешенное упоминание2"/>
    <w:basedOn w:val="a0"/>
    <w:uiPriority w:val="99"/>
    <w:semiHidden/>
    <w:unhideWhenUsed/>
    <w:rsid w:val="00D31B08"/>
    <w:rPr>
      <w:color w:val="605E5C"/>
      <w:shd w:val="clear" w:color="auto" w:fill="E1DFDD"/>
    </w:rPr>
  </w:style>
  <w:style w:type="paragraph" w:styleId="ab">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customStyle="1" w:styleId="30">
    <w:name w:val="Неразрешенное упоминание3"/>
    <w:basedOn w:val="a0"/>
    <w:uiPriority w:val="99"/>
    <w:semiHidden/>
    <w:unhideWhenUsed/>
    <w:rsid w:val="00367D3E"/>
    <w:rPr>
      <w:color w:val="605E5C"/>
      <w:shd w:val="clear" w:color="auto" w:fill="E1DFDD"/>
    </w:rPr>
  </w:style>
  <w:style w:type="character" w:customStyle="1" w:styleId="ypks7kbdpwfgdykd3qb9">
    <w:name w:val="ypks7kbdpwfgdykd3qb9"/>
    <w:basedOn w:val="a0"/>
    <w:rsid w:val="00774F24"/>
  </w:style>
  <w:style w:type="character" w:styleId="ae">
    <w:name w:val="FollowedHyperlink"/>
    <w:basedOn w:val="a0"/>
    <w:uiPriority w:val="99"/>
    <w:semiHidden/>
    <w:unhideWhenUsed/>
    <w:rsid w:val="00C275EE"/>
    <w:rPr>
      <w:color w:val="954F72" w:themeColor="followedHyperlink"/>
      <w:u w:val="single"/>
    </w:rPr>
  </w:style>
  <w:style w:type="character" w:customStyle="1" w:styleId="UnresolvedMention">
    <w:name w:val="Unresolved Mention"/>
    <w:basedOn w:val="a0"/>
    <w:uiPriority w:val="99"/>
    <w:semiHidden/>
    <w:unhideWhenUsed/>
    <w:rsid w:val="007624C7"/>
    <w:rPr>
      <w:color w:val="605E5C"/>
      <w:shd w:val="clear" w:color="auto" w:fill="E1DFDD"/>
    </w:rPr>
  </w:style>
  <w:style w:type="character" w:customStyle="1" w:styleId="markedcontent">
    <w:name w:val="markedcontent"/>
    <w:basedOn w:val="a0"/>
    <w:rsid w:val="009F2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14763/2021.2.1552" TargetMode="External"/><Relationship Id="rId18" Type="http://schemas.openxmlformats.org/officeDocument/2006/relationships/hyperlink" Target="https://nhsjs.com/2025/blockchains-applicability-and-limitations-in-govtech-a-literature-review/" TargetMode="External"/><Relationship Id="rId26" Type="http://schemas.openxmlformats.org/officeDocument/2006/relationships/hyperlink" Target="mailto:chelak@mail.ru" TargetMode="External"/><Relationship Id="rId3" Type="http://schemas.openxmlformats.org/officeDocument/2006/relationships/numbering" Target="numbering.xml"/><Relationship Id="rId21" Type="http://schemas.openxmlformats.org/officeDocument/2006/relationships/hyperlink" Target="https://cyprusreview.org/index.php/cr/article/view/577" TargetMode="External"/><Relationship Id="rId7" Type="http://schemas.openxmlformats.org/officeDocument/2006/relationships/webSettings" Target="webSettings.xml"/><Relationship Id="rId12" Type="http://schemas.openxmlformats.org/officeDocument/2006/relationships/hyperlink" Target="mailto:chelak@mail.ru" TargetMode="External"/><Relationship Id="rId17" Type="http://schemas.openxmlformats.org/officeDocument/2006/relationships/hyperlink" Target="https://doi.org/10.1093/polsoc/puac014" TargetMode="External"/><Relationship Id="rId25" Type="http://schemas.openxmlformats.org/officeDocument/2006/relationships/hyperlink" Target="mailto:chelak@mail.ru" TargetMode="External"/><Relationship Id="rId2" Type="http://schemas.openxmlformats.org/officeDocument/2006/relationships/customXml" Target="../customXml/item2.xml"/><Relationship Id="rId16" Type="http://schemas.openxmlformats.org/officeDocument/2006/relationships/hyperlink" Target="https://doi.org/10.1016/j.giq.2021.101625" TargetMode="External"/><Relationship Id="rId20" Type="http://schemas.openxmlformats.org/officeDocument/2006/relationships/hyperlink" Target="https://doi.org/10.3390/sym1010047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f.ru/project/24-18-20036/" TargetMode="External"/><Relationship Id="rId24" Type="http://schemas.openxmlformats.org/officeDocument/2006/relationships/hyperlink" Target="https://doi.org/10.1108/JGOSS-09-2021-0076" TargetMode="External"/><Relationship Id="rId5" Type="http://schemas.microsoft.com/office/2007/relationships/stylesWithEffects" Target="stylesWithEffects.xml"/><Relationship Id="rId15" Type="http://schemas.openxmlformats.org/officeDocument/2006/relationships/hyperlink" Target="https://doi.org/10.1016/j.giq.2017.09.007" TargetMode="External"/><Relationship Id="rId23" Type="http://schemas.openxmlformats.org/officeDocument/2006/relationships/hyperlink" Target="https://doi.org/10.1016/j.giq.2022.101759" TargetMode="External"/><Relationship Id="rId28" Type="http://schemas.openxmlformats.org/officeDocument/2006/relationships/hyperlink" Target="mailto:ivanova.mari0509@gmail.com" TargetMode="External"/><Relationship Id="rId10" Type="http://schemas.openxmlformats.org/officeDocument/2006/relationships/hyperlink" Target="mailto:chelak@mail.ru" TargetMode="External"/><Relationship Id="rId19" Type="http://schemas.openxmlformats.org/officeDocument/2006/relationships/hyperlink" Target="https://www.politics.ox.ac.uk/sites/default/files/2022-03/201712-CTGA-Martinovic%20I-Kello%20L-blockchainsforgovernmentalservices.pdf"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doi.org/10.18174/514268" TargetMode="External"/><Relationship Id="rId22" Type="http://schemas.openxmlformats.org/officeDocument/2006/relationships/hyperlink" Target="https://doi.org/10.1016/j.tele.2018.11.006" TargetMode="External"/><Relationship Id="rId27" Type="http://schemas.openxmlformats.org/officeDocument/2006/relationships/hyperlink" Target="mailto:agatha.ulanova@yandex.com"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sap.com/blogs/blockchains-energy-crisis" TargetMode="External"/><Relationship Id="rId3" Type="http://schemas.openxmlformats.org/officeDocument/2006/relationships/hyperlink" Target="https://www.weforum.org/stories/2025/02/digital-commons-blockchain-governance/" TargetMode="External"/><Relationship Id="rId7" Type="http://schemas.openxmlformats.org/officeDocument/2006/relationships/hyperlink" Target="https://blog.chain.link/government-blockchain-use-cases/" TargetMode="External"/><Relationship Id="rId12" Type="http://schemas.openxmlformats.org/officeDocument/2006/relationships/hyperlink" Target="https://fas.gov.ru/publications/22736" TargetMode="External"/><Relationship Id="rId2" Type="http://schemas.openxmlformats.org/officeDocument/2006/relationships/hyperlink" Target="https://blog.chain.link/government-blockchain-use-cases/" TargetMode="External"/><Relationship Id="rId1" Type="http://schemas.openxmlformats.org/officeDocument/2006/relationships/hyperlink" Target="https://blog.chain.link/government-blockchain-use-cases/" TargetMode="External"/><Relationship Id="rId6" Type="http://schemas.openxmlformats.org/officeDocument/2006/relationships/hyperlink" Target="https://www.weforum.org/stories/2025/02/digital-commons-blockchain-governance/" TargetMode="External"/><Relationship Id="rId11" Type="http://schemas.openxmlformats.org/officeDocument/2006/relationships/hyperlink" Target="https://www.binance.com/en/square/post/23445766270689" TargetMode="External"/><Relationship Id="rId5" Type="http://schemas.openxmlformats.org/officeDocument/2006/relationships/hyperlink" Target="https://blog.chain.link/government-blockchain-use-cases/" TargetMode="External"/><Relationship Id="rId10" Type="http://schemas.openxmlformats.org/officeDocument/2006/relationships/hyperlink" Target="https://www.bitget.com/wiki/bitcoin-and-politics-what-could-go-wrong" TargetMode="External"/><Relationship Id="rId4" Type="http://schemas.openxmlformats.org/officeDocument/2006/relationships/hyperlink" Target="https://blog.chain.link/government-blockchain-use-cases/" TargetMode="External"/><Relationship Id="rId9" Type="http://schemas.openxmlformats.org/officeDocument/2006/relationships/hyperlink" Target="https://www.coindesk.com/markets/2018/05/05/code-is-law-but-its-not-the-only-law-for-blockchain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zPBamk9PeTtcjPsHF0ZR0ENOwA==">CgMxLjAyDmguNGZ2ejdmbThpZWNhMg5oLnFlcjMxb3d3cGJnZjIOaC5reWtpcXVycjV6ZTcyDmgubnpnMjNtaWo5Z2RhOAByITFzSHRMV1hUZm5OeXlOWWx6ZE1BUlVVNUZ2Ujh6SDhnUA==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353773D-6F4A-4EA8-A3D6-EB0331BC5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10000</Words>
  <Characters>57001</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Ученый секретарь</cp:lastModifiedBy>
  <cp:revision>4</cp:revision>
  <dcterms:created xsi:type="dcterms:W3CDTF">2026-05-21T07:42:00Z</dcterms:created>
  <dcterms:modified xsi:type="dcterms:W3CDTF">2026-05-22T03:10:00Z</dcterms:modified>
</cp:coreProperties>
</file>